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A6" w:rsidRPr="00400338" w:rsidRDefault="002E1902" w:rsidP="00E47DA6">
      <w:pPr>
        <w:ind w:left="5103"/>
        <w:jc w:val="center"/>
        <w:rPr>
          <w:rFonts w:ascii="Calibri" w:hAnsi="Calibri"/>
          <w:sz w:val="28"/>
          <w:szCs w:val="28"/>
        </w:rPr>
      </w:pPr>
      <w:r>
        <w:rPr>
          <w:b/>
          <w:sz w:val="28"/>
          <w:szCs w:val="28"/>
        </w:rPr>
        <w:t>Приложение № 2</w:t>
      </w:r>
      <w:r w:rsidR="00E47DA6" w:rsidRPr="00400338">
        <w:rPr>
          <w:sz w:val="28"/>
          <w:szCs w:val="28"/>
        </w:rPr>
        <w:br/>
        <w:t>к объявлению о приеме документов</w:t>
      </w:r>
    </w:p>
    <w:p w:rsidR="00E47DA6" w:rsidRPr="00400338" w:rsidRDefault="00E47DA6" w:rsidP="00E47DA6">
      <w:pPr>
        <w:ind w:left="5103"/>
        <w:jc w:val="center"/>
        <w:rPr>
          <w:sz w:val="28"/>
          <w:szCs w:val="28"/>
        </w:rPr>
      </w:pPr>
      <w:r w:rsidRPr="00400338">
        <w:rPr>
          <w:sz w:val="28"/>
          <w:szCs w:val="28"/>
        </w:rPr>
        <w:t>для участия в конкурсе на включение</w:t>
      </w:r>
      <w:r w:rsidRPr="00400338">
        <w:rPr>
          <w:sz w:val="28"/>
          <w:szCs w:val="28"/>
        </w:rPr>
        <w:br/>
        <w:t>в кадровый резерв Пермьстата</w:t>
      </w:r>
    </w:p>
    <w:p w:rsidR="00E47DA6" w:rsidRPr="00381899" w:rsidRDefault="00E47DA6" w:rsidP="00E47DA6">
      <w:pPr>
        <w:ind w:left="5103"/>
        <w:jc w:val="center"/>
        <w:rPr>
          <w:rFonts w:ascii="Calibri" w:hAnsi="Calibri"/>
          <w:sz w:val="28"/>
          <w:szCs w:val="28"/>
        </w:rPr>
      </w:pPr>
      <w:r w:rsidRPr="00381899">
        <w:rPr>
          <w:sz w:val="28"/>
          <w:szCs w:val="28"/>
        </w:rPr>
        <w:t xml:space="preserve">от </w:t>
      </w:r>
      <w:r w:rsidR="002E1902">
        <w:rPr>
          <w:sz w:val="28"/>
          <w:szCs w:val="28"/>
        </w:rPr>
        <w:t>11</w:t>
      </w:r>
      <w:r w:rsidRPr="00381899">
        <w:rPr>
          <w:sz w:val="28"/>
          <w:szCs w:val="28"/>
        </w:rPr>
        <w:t>.11.2021</w:t>
      </w:r>
    </w:p>
    <w:p w:rsidR="00A34BD6" w:rsidRDefault="00A34BD6" w:rsidP="00DF621E">
      <w:pPr>
        <w:jc w:val="center"/>
        <w:rPr>
          <w:b/>
          <w:sz w:val="28"/>
          <w:szCs w:val="28"/>
        </w:rPr>
      </w:pPr>
    </w:p>
    <w:p w:rsidR="00DF621E" w:rsidRDefault="00805C28" w:rsidP="00DF621E">
      <w:pPr>
        <w:jc w:val="center"/>
        <w:rPr>
          <w:sz w:val="28"/>
          <w:szCs w:val="28"/>
        </w:rPr>
      </w:pPr>
      <w:r>
        <w:rPr>
          <w:b/>
          <w:sz w:val="28"/>
          <w:szCs w:val="28"/>
        </w:rPr>
        <w:t>Квалификационные требования</w:t>
      </w:r>
    </w:p>
    <w:p w:rsidR="00DF621E" w:rsidRPr="00E47DA6" w:rsidRDefault="00DF621E" w:rsidP="00DF621E">
      <w:pPr>
        <w:jc w:val="center"/>
        <w:rPr>
          <w:sz w:val="28"/>
          <w:szCs w:val="28"/>
        </w:rPr>
      </w:pPr>
    </w:p>
    <w:p w:rsidR="00DF621E" w:rsidRPr="00E47DA6" w:rsidRDefault="001C0394" w:rsidP="00A34BD6">
      <w:pPr>
        <w:jc w:val="center"/>
        <w:rPr>
          <w:b/>
          <w:sz w:val="28"/>
          <w:szCs w:val="28"/>
        </w:rPr>
      </w:pPr>
      <w:r w:rsidRPr="00E47DA6">
        <w:rPr>
          <w:b/>
          <w:sz w:val="28"/>
          <w:szCs w:val="28"/>
          <w:u w:val="single"/>
        </w:rPr>
        <w:t>старшая</w:t>
      </w:r>
      <w:r w:rsidR="00DF621E" w:rsidRPr="00E47DA6">
        <w:rPr>
          <w:b/>
          <w:sz w:val="28"/>
          <w:szCs w:val="28"/>
          <w:u w:val="single"/>
        </w:rPr>
        <w:t xml:space="preserve"> группа должностей, категория «</w:t>
      </w:r>
      <w:r w:rsidR="00DD7964" w:rsidRPr="00E47DA6">
        <w:rPr>
          <w:b/>
          <w:sz w:val="28"/>
          <w:szCs w:val="28"/>
          <w:u w:val="single"/>
        </w:rPr>
        <w:t xml:space="preserve">обеспечивающие </w:t>
      </w:r>
      <w:r w:rsidRPr="00E47DA6">
        <w:rPr>
          <w:b/>
          <w:sz w:val="28"/>
          <w:szCs w:val="28"/>
          <w:u w:val="single"/>
        </w:rPr>
        <w:t>специалисты</w:t>
      </w:r>
      <w:r w:rsidR="00DF621E" w:rsidRPr="00E47DA6">
        <w:rPr>
          <w:b/>
          <w:sz w:val="28"/>
          <w:szCs w:val="28"/>
          <w:u w:val="single"/>
        </w:rPr>
        <w:t>»</w:t>
      </w:r>
    </w:p>
    <w:p w:rsidR="00DF621E" w:rsidRPr="00E47DA6" w:rsidRDefault="001C0394" w:rsidP="001C0394">
      <w:pPr>
        <w:jc w:val="center"/>
        <w:rPr>
          <w:sz w:val="28"/>
          <w:szCs w:val="28"/>
        </w:rPr>
      </w:pPr>
      <w:r w:rsidRPr="00E47DA6">
        <w:rPr>
          <w:sz w:val="28"/>
          <w:szCs w:val="28"/>
        </w:rPr>
        <w:t xml:space="preserve"> </w:t>
      </w:r>
      <w:r w:rsidR="00DF621E" w:rsidRPr="00E47DA6">
        <w:rPr>
          <w:sz w:val="28"/>
          <w:szCs w:val="28"/>
        </w:rPr>
        <w:t>(</w:t>
      </w:r>
      <w:r w:rsidR="009742BD" w:rsidRPr="00E47DA6">
        <w:rPr>
          <w:sz w:val="28"/>
          <w:szCs w:val="28"/>
        </w:rPr>
        <w:t>старший специалист 1 разряда, старший специалист 3 разряда)</w:t>
      </w:r>
    </w:p>
    <w:p w:rsidR="00805C28" w:rsidRPr="00E47DA6" w:rsidRDefault="00805C28" w:rsidP="001C0394">
      <w:pPr>
        <w:jc w:val="both"/>
        <w:rPr>
          <w:sz w:val="28"/>
          <w:szCs w:val="28"/>
        </w:rPr>
      </w:pPr>
    </w:p>
    <w:p w:rsidR="00E47DA6" w:rsidRPr="00761C1F" w:rsidRDefault="00E47DA6" w:rsidP="00E47DA6">
      <w:pPr>
        <w:jc w:val="both"/>
        <w:rPr>
          <w:sz w:val="28"/>
          <w:szCs w:val="28"/>
        </w:rPr>
      </w:pPr>
      <w:r w:rsidRPr="00761C1F">
        <w:rPr>
          <w:sz w:val="28"/>
          <w:szCs w:val="28"/>
        </w:rPr>
        <w:t xml:space="preserve">Отдел </w:t>
      </w:r>
      <w:r w:rsidR="002E1902">
        <w:rPr>
          <w:sz w:val="28"/>
          <w:szCs w:val="28"/>
        </w:rPr>
        <w:t>имущественного комплекса</w:t>
      </w:r>
      <w:bookmarkStart w:id="0" w:name="_GoBack"/>
      <w:bookmarkEnd w:id="0"/>
    </w:p>
    <w:p w:rsidR="00DF621E" w:rsidRPr="00E47DA6" w:rsidRDefault="00DF621E" w:rsidP="00DF621E">
      <w:pPr>
        <w:rPr>
          <w:sz w:val="28"/>
          <w:szCs w:val="28"/>
        </w:rPr>
      </w:pPr>
    </w:p>
    <w:p w:rsidR="001B4BFF" w:rsidRPr="00E47DA6" w:rsidRDefault="00DF621E" w:rsidP="00DF621E">
      <w:pPr>
        <w:rPr>
          <w:b/>
          <w:sz w:val="28"/>
          <w:szCs w:val="28"/>
        </w:rPr>
      </w:pPr>
      <w:r w:rsidRPr="00E47DA6">
        <w:rPr>
          <w:b/>
          <w:sz w:val="28"/>
          <w:szCs w:val="28"/>
        </w:rPr>
        <w:t>Базовые квалификационные требования:</w:t>
      </w:r>
    </w:p>
    <w:p w:rsidR="00354630" w:rsidRPr="00E47DA6" w:rsidRDefault="00354630" w:rsidP="004267E3">
      <w:pPr>
        <w:pStyle w:val="a3"/>
        <w:numPr>
          <w:ilvl w:val="0"/>
          <w:numId w:val="3"/>
        </w:numPr>
        <w:tabs>
          <w:tab w:val="left" w:pos="426"/>
        </w:tabs>
        <w:spacing w:after="0" w:line="240" w:lineRule="auto"/>
        <w:ind w:left="0" w:firstLine="142"/>
        <w:rPr>
          <w:rFonts w:ascii="Times New Roman" w:hAnsi="Times New Roman"/>
          <w:sz w:val="28"/>
          <w:szCs w:val="28"/>
        </w:rPr>
      </w:pPr>
      <w:r w:rsidRPr="00E47DA6">
        <w:rPr>
          <w:rFonts w:ascii="Times New Roman" w:hAnsi="Times New Roman"/>
          <w:sz w:val="28"/>
          <w:szCs w:val="28"/>
        </w:rPr>
        <w:t xml:space="preserve">не ниже среднего профессионального образования </w:t>
      </w:r>
    </w:p>
    <w:p w:rsidR="00DF621E" w:rsidRPr="00E47DA6" w:rsidRDefault="00A34BD6" w:rsidP="004267E3">
      <w:pPr>
        <w:pStyle w:val="a3"/>
        <w:numPr>
          <w:ilvl w:val="0"/>
          <w:numId w:val="3"/>
        </w:numPr>
        <w:tabs>
          <w:tab w:val="left" w:pos="426"/>
        </w:tabs>
        <w:spacing w:after="0" w:line="240" w:lineRule="auto"/>
        <w:ind w:left="0" w:firstLine="142"/>
        <w:rPr>
          <w:rFonts w:ascii="Times New Roman" w:hAnsi="Times New Roman"/>
          <w:sz w:val="28"/>
          <w:szCs w:val="28"/>
        </w:rPr>
      </w:pPr>
      <w:r w:rsidRPr="00E47DA6">
        <w:rPr>
          <w:rFonts w:ascii="Times New Roman" w:hAnsi="Times New Roman"/>
          <w:sz w:val="28"/>
          <w:szCs w:val="28"/>
        </w:rPr>
        <w:t>требований к стажу не установлено</w:t>
      </w:r>
    </w:p>
    <w:p w:rsidR="00DF621E" w:rsidRPr="00E47DA6" w:rsidRDefault="00DF621E" w:rsidP="004267E3">
      <w:pPr>
        <w:pStyle w:val="a3"/>
        <w:numPr>
          <w:ilvl w:val="0"/>
          <w:numId w:val="3"/>
        </w:numPr>
        <w:shd w:val="clear" w:color="auto" w:fill="FFFFFF"/>
        <w:tabs>
          <w:tab w:val="left" w:pos="0"/>
          <w:tab w:val="left" w:pos="426"/>
        </w:tabs>
        <w:spacing w:after="0" w:line="240" w:lineRule="auto"/>
        <w:ind w:left="0" w:firstLine="142"/>
        <w:rPr>
          <w:rFonts w:ascii="Times New Roman" w:hAnsi="Times New Roman"/>
          <w:sz w:val="28"/>
          <w:szCs w:val="28"/>
        </w:rPr>
      </w:pPr>
      <w:r w:rsidRPr="00E47DA6">
        <w:rPr>
          <w:rFonts w:ascii="Times New Roman" w:hAnsi="Times New Roman"/>
          <w:sz w:val="28"/>
          <w:szCs w:val="28"/>
        </w:rPr>
        <w:t>обладать следующими базовыми знаниями и умениями:</w:t>
      </w:r>
    </w:p>
    <w:p w:rsidR="00354630" w:rsidRPr="00E47DA6" w:rsidRDefault="00354630" w:rsidP="00E47DA6">
      <w:pPr>
        <w:pStyle w:val="a3"/>
        <w:numPr>
          <w:ilvl w:val="1"/>
          <w:numId w:val="4"/>
        </w:numPr>
        <w:tabs>
          <w:tab w:val="left" w:pos="567"/>
          <w:tab w:val="left" w:pos="709"/>
        </w:tabs>
        <w:spacing w:after="0" w:line="240" w:lineRule="auto"/>
        <w:ind w:left="0" w:firstLine="284"/>
        <w:rPr>
          <w:rFonts w:ascii="Times New Roman" w:hAnsi="Times New Roman"/>
          <w:sz w:val="28"/>
          <w:szCs w:val="28"/>
        </w:rPr>
      </w:pPr>
      <w:r w:rsidRPr="00E47DA6">
        <w:rPr>
          <w:rFonts w:ascii="Times New Roman" w:hAnsi="Times New Roman"/>
          <w:sz w:val="28"/>
          <w:szCs w:val="28"/>
        </w:rPr>
        <w:t>Конституции Российской Федерации;</w:t>
      </w:r>
    </w:p>
    <w:p w:rsidR="00354630" w:rsidRPr="00E47DA6" w:rsidRDefault="00354630" w:rsidP="00E47DA6">
      <w:pPr>
        <w:pStyle w:val="a3"/>
        <w:numPr>
          <w:ilvl w:val="1"/>
          <w:numId w:val="4"/>
        </w:numPr>
        <w:tabs>
          <w:tab w:val="left" w:pos="567"/>
          <w:tab w:val="left" w:pos="709"/>
        </w:tabs>
        <w:spacing w:after="0" w:line="240" w:lineRule="auto"/>
        <w:ind w:left="0" w:firstLine="284"/>
        <w:rPr>
          <w:rFonts w:ascii="Times New Roman" w:hAnsi="Times New Roman"/>
          <w:sz w:val="28"/>
          <w:szCs w:val="28"/>
        </w:rPr>
      </w:pPr>
      <w:r w:rsidRPr="00E47DA6">
        <w:rPr>
          <w:rFonts w:ascii="Times New Roman" w:hAnsi="Times New Roman"/>
          <w:sz w:val="28"/>
          <w:szCs w:val="28"/>
        </w:rPr>
        <w:t>Федерального закона от 27 мая 2003 г. № 58-ФЗ «О системе государственной службы Российской Федерации»;</w:t>
      </w:r>
    </w:p>
    <w:p w:rsidR="00354630" w:rsidRPr="00E47DA6" w:rsidRDefault="00354630" w:rsidP="00E47DA6">
      <w:pPr>
        <w:pStyle w:val="a3"/>
        <w:numPr>
          <w:ilvl w:val="1"/>
          <w:numId w:val="4"/>
        </w:numPr>
        <w:tabs>
          <w:tab w:val="left" w:pos="567"/>
          <w:tab w:val="left" w:pos="709"/>
          <w:tab w:val="left" w:pos="1134"/>
        </w:tabs>
        <w:spacing w:after="0" w:line="240" w:lineRule="auto"/>
        <w:ind w:left="0" w:firstLine="284"/>
        <w:rPr>
          <w:rFonts w:ascii="Times New Roman" w:hAnsi="Times New Roman"/>
          <w:sz w:val="28"/>
          <w:szCs w:val="28"/>
        </w:rPr>
      </w:pPr>
      <w:r w:rsidRPr="00E47DA6">
        <w:rPr>
          <w:rFonts w:ascii="Times New Roman" w:hAnsi="Times New Roman"/>
          <w:sz w:val="28"/>
          <w:szCs w:val="28"/>
        </w:rPr>
        <w:t>Федерального закона от 27 июля 2004 г. № 79-ФЗ «О государственной гражданской службе Российской Федерации»;</w:t>
      </w:r>
    </w:p>
    <w:p w:rsidR="00354630" w:rsidRPr="00E47DA6" w:rsidRDefault="00354630" w:rsidP="00354630">
      <w:pPr>
        <w:pStyle w:val="a3"/>
        <w:numPr>
          <w:ilvl w:val="1"/>
          <w:numId w:val="4"/>
        </w:numPr>
        <w:tabs>
          <w:tab w:val="left" w:pos="567"/>
          <w:tab w:val="left" w:pos="1134"/>
        </w:tabs>
        <w:spacing w:after="0" w:line="240" w:lineRule="auto"/>
        <w:ind w:left="0" w:firstLine="284"/>
        <w:rPr>
          <w:rFonts w:ascii="Times New Roman" w:hAnsi="Times New Roman"/>
          <w:sz w:val="28"/>
          <w:szCs w:val="28"/>
        </w:rPr>
      </w:pPr>
      <w:r w:rsidRPr="00E47DA6">
        <w:rPr>
          <w:rFonts w:ascii="Times New Roman" w:hAnsi="Times New Roman"/>
          <w:sz w:val="28"/>
          <w:szCs w:val="28"/>
        </w:rPr>
        <w:t>Федерального закона от 25 декабря 2008 г. № 273-ФЗ «О противодействии коррупции»;</w:t>
      </w:r>
    </w:p>
    <w:p w:rsidR="00E47DA6" w:rsidRDefault="00354630" w:rsidP="00E47DA6">
      <w:pPr>
        <w:pStyle w:val="a3"/>
        <w:numPr>
          <w:ilvl w:val="1"/>
          <w:numId w:val="4"/>
        </w:numPr>
        <w:ind w:left="284" w:firstLine="0"/>
        <w:rPr>
          <w:rFonts w:ascii="Times New Roman" w:hAnsi="Times New Roman"/>
          <w:sz w:val="28"/>
          <w:szCs w:val="28"/>
        </w:rPr>
      </w:pPr>
      <w:r w:rsidRPr="00E47DA6">
        <w:rPr>
          <w:rFonts w:ascii="Times New Roman" w:hAnsi="Times New Roman"/>
          <w:sz w:val="28"/>
          <w:szCs w:val="28"/>
        </w:rPr>
        <w:t>знаниями и умениями в области информационно-коммуникационных технологий.</w:t>
      </w:r>
    </w:p>
    <w:p w:rsidR="00354630" w:rsidRPr="00E47DA6" w:rsidRDefault="00354630" w:rsidP="00E47DA6">
      <w:pPr>
        <w:pStyle w:val="a3"/>
        <w:spacing w:line="240" w:lineRule="auto"/>
        <w:ind w:left="284"/>
        <w:rPr>
          <w:rFonts w:ascii="Times New Roman" w:hAnsi="Times New Roman"/>
          <w:sz w:val="28"/>
          <w:szCs w:val="28"/>
        </w:rPr>
      </w:pPr>
      <w:r w:rsidRPr="00E47DA6">
        <w:rPr>
          <w:rFonts w:ascii="Times New Roman" w:hAnsi="Times New Roman"/>
          <w:sz w:val="28"/>
          <w:szCs w:val="28"/>
        </w:rPr>
        <w:t>Общие умения:</w:t>
      </w:r>
    </w:p>
    <w:p w:rsidR="00354630" w:rsidRPr="00E47DA6" w:rsidRDefault="00354630" w:rsidP="00E47DA6">
      <w:pPr>
        <w:pStyle w:val="Doc-0"/>
        <w:numPr>
          <w:ilvl w:val="0"/>
          <w:numId w:val="1"/>
        </w:numPr>
        <w:tabs>
          <w:tab w:val="left" w:pos="567"/>
          <w:tab w:val="left" w:pos="993"/>
        </w:tabs>
        <w:spacing w:line="240" w:lineRule="auto"/>
        <w:ind w:left="0" w:firstLine="284"/>
        <w:rPr>
          <w:sz w:val="28"/>
          <w:szCs w:val="28"/>
        </w:rPr>
      </w:pPr>
      <w:r w:rsidRPr="00E47DA6">
        <w:rPr>
          <w:sz w:val="28"/>
          <w:szCs w:val="28"/>
        </w:rPr>
        <w:t>умение мыслить системно (стратегически);</w:t>
      </w:r>
    </w:p>
    <w:p w:rsidR="00354630" w:rsidRPr="00E47DA6" w:rsidRDefault="00354630" w:rsidP="00E47DA6">
      <w:pPr>
        <w:pStyle w:val="Doc-0"/>
        <w:numPr>
          <w:ilvl w:val="0"/>
          <w:numId w:val="1"/>
        </w:numPr>
        <w:tabs>
          <w:tab w:val="left" w:pos="567"/>
          <w:tab w:val="left" w:pos="993"/>
        </w:tabs>
        <w:spacing w:line="240" w:lineRule="auto"/>
        <w:ind w:left="0" w:firstLine="284"/>
        <w:rPr>
          <w:sz w:val="28"/>
          <w:szCs w:val="28"/>
        </w:rPr>
      </w:pPr>
      <w:r w:rsidRPr="00E47DA6">
        <w:rPr>
          <w:sz w:val="28"/>
          <w:szCs w:val="28"/>
        </w:rPr>
        <w:t>умение планировать, рационально использовать служебное время и достигать результата;</w:t>
      </w:r>
    </w:p>
    <w:p w:rsidR="00354630" w:rsidRPr="00E47DA6" w:rsidRDefault="00354630" w:rsidP="00E47DA6">
      <w:pPr>
        <w:pStyle w:val="Doc-0"/>
        <w:numPr>
          <w:ilvl w:val="0"/>
          <w:numId w:val="1"/>
        </w:numPr>
        <w:tabs>
          <w:tab w:val="left" w:pos="567"/>
          <w:tab w:val="left" w:pos="993"/>
        </w:tabs>
        <w:spacing w:line="240" w:lineRule="auto"/>
        <w:ind w:left="0" w:firstLine="284"/>
        <w:rPr>
          <w:sz w:val="28"/>
          <w:szCs w:val="28"/>
        </w:rPr>
      </w:pPr>
      <w:r w:rsidRPr="00E47DA6">
        <w:rPr>
          <w:sz w:val="28"/>
          <w:szCs w:val="28"/>
        </w:rPr>
        <w:t>коммуникативные умения;</w:t>
      </w:r>
    </w:p>
    <w:p w:rsidR="00354630" w:rsidRPr="00E47DA6" w:rsidRDefault="00354630" w:rsidP="00354630">
      <w:pPr>
        <w:pStyle w:val="Doc-0"/>
        <w:numPr>
          <w:ilvl w:val="0"/>
          <w:numId w:val="1"/>
        </w:numPr>
        <w:tabs>
          <w:tab w:val="left" w:pos="567"/>
          <w:tab w:val="left" w:pos="993"/>
        </w:tabs>
        <w:spacing w:line="240" w:lineRule="auto"/>
        <w:ind w:left="0" w:firstLine="284"/>
        <w:rPr>
          <w:sz w:val="28"/>
          <w:szCs w:val="28"/>
        </w:rPr>
      </w:pPr>
      <w:r w:rsidRPr="00E47DA6">
        <w:rPr>
          <w:sz w:val="28"/>
          <w:szCs w:val="28"/>
        </w:rPr>
        <w:t>умение управлять изменениями.</w:t>
      </w:r>
    </w:p>
    <w:p w:rsidR="00DF621E" w:rsidRPr="00E47DA6" w:rsidRDefault="00DF621E" w:rsidP="00DF621E">
      <w:pPr>
        <w:pStyle w:val="a3"/>
        <w:autoSpaceDE w:val="0"/>
        <w:autoSpaceDN w:val="0"/>
        <w:spacing w:after="0" w:line="240" w:lineRule="auto"/>
        <w:ind w:left="0" w:firstLine="709"/>
        <w:rPr>
          <w:rFonts w:ascii="Times New Roman" w:hAnsi="Times New Roman"/>
          <w:sz w:val="28"/>
          <w:szCs w:val="28"/>
        </w:rPr>
      </w:pPr>
    </w:p>
    <w:p w:rsidR="00DF621E" w:rsidRPr="00E47DA6" w:rsidRDefault="00DF621E" w:rsidP="00A34BD6">
      <w:pPr>
        <w:rPr>
          <w:b/>
          <w:sz w:val="28"/>
          <w:szCs w:val="28"/>
        </w:rPr>
      </w:pPr>
      <w:r w:rsidRPr="00E47DA6">
        <w:rPr>
          <w:b/>
          <w:sz w:val="28"/>
          <w:szCs w:val="28"/>
        </w:rPr>
        <w:t>Профессионально-функциональные квалификационные требования</w:t>
      </w:r>
    </w:p>
    <w:p w:rsidR="00DF621E" w:rsidRPr="00E47DA6" w:rsidRDefault="00DF621E" w:rsidP="00A34BD6">
      <w:pPr>
        <w:ind w:firstLine="709"/>
        <w:jc w:val="both"/>
        <w:rPr>
          <w:sz w:val="28"/>
          <w:szCs w:val="28"/>
        </w:rPr>
      </w:pPr>
    </w:p>
    <w:p w:rsidR="004C6D20" w:rsidRPr="00E47DA6" w:rsidRDefault="00A34BD6" w:rsidP="00354630">
      <w:pPr>
        <w:jc w:val="both"/>
        <w:rPr>
          <w:b/>
          <w:sz w:val="28"/>
          <w:szCs w:val="28"/>
        </w:rPr>
      </w:pPr>
      <w:r w:rsidRPr="00E47DA6">
        <w:rPr>
          <w:b/>
          <w:sz w:val="28"/>
          <w:szCs w:val="28"/>
        </w:rPr>
        <w:t xml:space="preserve">1. </w:t>
      </w:r>
      <w:r w:rsidR="00354630" w:rsidRPr="00E47DA6">
        <w:rPr>
          <w:b/>
          <w:sz w:val="28"/>
          <w:szCs w:val="28"/>
        </w:rPr>
        <w:t>Образование не ниже среднего профессионального</w:t>
      </w:r>
      <w:r w:rsidR="00354630" w:rsidRPr="00E47DA6">
        <w:rPr>
          <w:sz w:val="28"/>
          <w:szCs w:val="28"/>
        </w:rPr>
        <w:t xml:space="preserve"> по направлениям подготовки (специальностям) профессионального образования «Статистика», </w:t>
      </w:r>
      <w:proofErr w:type="gramStart"/>
      <w:r w:rsidR="00354630" w:rsidRPr="00E47DA6">
        <w:rPr>
          <w:sz w:val="28"/>
          <w:szCs w:val="28"/>
        </w:rPr>
        <w:t xml:space="preserve">«Государственное и муниципальное управление», «Инфокоммуникационные технологии и системы связи», </w:t>
      </w:r>
      <w:r w:rsidR="00354630" w:rsidRPr="00E47DA6">
        <w:rPr>
          <w:bCs/>
          <w:sz w:val="28"/>
          <w:szCs w:val="28"/>
        </w:rPr>
        <w:t xml:space="preserve">«Информационные системы и технологии», «Математическое обеспечение и администрирование информационных систем», </w:t>
      </w:r>
      <w:r w:rsidR="00354630" w:rsidRPr="00E47DA6">
        <w:rPr>
          <w:sz w:val="28"/>
          <w:szCs w:val="28"/>
        </w:rPr>
        <w:t xml:space="preserve">«Менеджмент», «Прикладная информатика», «Прикладная математика и информатика», </w:t>
      </w:r>
      <w:r w:rsidR="00354630" w:rsidRPr="00E47DA6">
        <w:rPr>
          <w:bCs/>
          <w:sz w:val="28"/>
          <w:szCs w:val="28"/>
        </w:rPr>
        <w:t xml:space="preserve">«Прикладная математика», </w:t>
      </w:r>
      <w:r w:rsidR="00354630" w:rsidRPr="00E47DA6">
        <w:rPr>
          <w:sz w:val="28"/>
          <w:szCs w:val="28"/>
        </w:rPr>
        <w:t>«Социология»,</w:t>
      </w:r>
      <w:r w:rsidR="00354630" w:rsidRPr="00E47DA6">
        <w:rPr>
          <w:bCs/>
          <w:sz w:val="28"/>
          <w:szCs w:val="28"/>
        </w:rPr>
        <w:t xml:space="preserve"> «Финансы и кредит», </w:t>
      </w:r>
      <w:r w:rsidR="00354630" w:rsidRPr="00E47DA6">
        <w:rPr>
          <w:sz w:val="28"/>
          <w:szCs w:val="28"/>
        </w:rPr>
        <w:t xml:space="preserve">«Экономика» или иному направлению подготовки (специальности), для которого </w:t>
      </w:r>
      <w:r w:rsidR="00354630" w:rsidRPr="00E47DA6">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00354630" w:rsidRPr="00E47DA6">
        <w:rPr>
          <w:sz w:val="28"/>
          <w:szCs w:val="28"/>
        </w:rPr>
        <w:t>.</w:t>
      </w:r>
      <w:proofErr w:type="gramEnd"/>
    </w:p>
    <w:p w:rsidR="004C6D20" w:rsidRPr="00E47DA6" w:rsidRDefault="004C6D20" w:rsidP="00A34BD6">
      <w:pPr>
        <w:jc w:val="both"/>
        <w:rPr>
          <w:b/>
          <w:sz w:val="28"/>
          <w:szCs w:val="28"/>
        </w:rPr>
      </w:pPr>
    </w:p>
    <w:p w:rsidR="004C6D20" w:rsidRPr="00E47DA6" w:rsidRDefault="004C6D20" w:rsidP="00A34BD6">
      <w:pPr>
        <w:jc w:val="both"/>
        <w:rPr>
          <w:b/>
          <w:sz w:val="28"/>
          <w:szCs w:val="28"/>
        </w:rPr>
      </w:pPr>
    </w:p>
    <w:p w:rsidR="00DF621E" w:rsidRPr="00E47DA6" w:rsidRDefault="00A34BD6" w:rsidP="00A34BD6">
      <w:pPr>
        <w:jc w:val="both"/>
        <w:rPr>
          <w:sz w:val="28"/>
          <w:szCs w:val="28"/>
        </w:rPr>
      </w:pPr>
      <w:r w:rsidRPr="00E47DA6">
        <w:rPr>
          <w:b/>
          <w:sz w:val="28"/>
          <w:szCs w:val="28"/>
        </w:rPr>
        <w:t>2. О</w:t>
      </w:r>
      <w:r w:rsidR="00DF621E" w:rsidRPr="00E47DA6">
        <w:rPr>
          <w:b/>
          <w:sz w:val="28"/>
          <w:szCs w:val="28"/>
        </w:rPr>
        <w:t>бладать следующими профессиональными знаниями</w:t>
      </w:r>
      <w:r w:rsidR="00DF621E" w:rsidRPr="00E47DA6">
        <w:rPr>
          <w:sz w:val="28"/>
          <w:szCs w:val="28"/>
        </w:rPr>
        <w:t xml:space="preserve"> в сфере законодательства Российской Федерации</w:t>
      </w:r>
    </w:p>
    <w:p w:rsidR="00354630" w:rsidRPr="00E47DA6" w:rsidRDefault="00354630" w:rsidP="00354630">
      <w:pPr>
        <w:pStyle w:val="1"/>
        <w:numPr>
          <w:ilvl w:val="0"/>
          <w:numId w:val="5"/>
        </w:numPr>
        <w:tabs>
          <w:tab w:val="left" w:pos="567"/>
          <w:tab w:val="left" w:pos="709"/>
          <w:tab w:val="left" w:pos="851"/>
          <w:tab w:val="left" w:pos="1134"/>
        </w:tabs>
        <w:ind w:left="0" w:firstLine="284"/>
        <w:rPr>
          <w:rFonts w:ascii="Times New Roman" w:hAnsi="Times New Roman"/>
          <w:sz w:val="28"/>
          <w:szCs w:val="28"/>
        </w:rPr>
      </w:pPr>
      <w:r w:rsidRPr="00E47DA6">
        <w:rPr>
          <w:rFonts w:ascii="Times New Roman" w:hAnsi="Times New Roman"/>
          <w:sz w:val="28"/>
          <w:szCs w:val="28"/>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354630" w:rsidRPr="00E47DA6"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Федеральный закон от 27 июля 2006 г. № 149-ФЗ «Об информации, информационных технологиях и о защите информации»;</w:t>
      </w:r>
    </w:p>
    <w:p w:rsidR="00354630" w:rsidRPr="00E47DA6"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354630" w:rsidRPr="00E47DA6"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Федеральный закон от 02.05.2006 № 59-ФЗ «О порядке рассмотрения обращений граждан Российской Федерации»;</w:t>
      </w:r>
    </w:p>
    <w:p w:rsidR="00354630" w:rsidRPr="00E47DA6"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hAnsi="Times New Roman"/>
          <w:color w:val="000000"/>
          <w:sz w:val="28"/>
          <w:szCs w:val="28"/>
        </w:rPr>
        <w:t>Федеральный закон от 27 июля 2006 г. № 152-ФЗ «О персональных данных»;</w:t>
      </w:r>
    </w:p>
    <w:p w:rsidR="00354630" w:rsidRPr="00E47DA6"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 xml:space="preserve">постановление Правительства Российской Федерации от 11 ноября 2006 г. </w:t>
      </w:r>
      <w:r w:rsidRPr="00E47DA6">
        <w:rPr>
          <w:rFonts w:ascii="Times New Roman" w:eastAsiaTheme="minorHAnsi" w:hAnsi="Times New Roman"/>
          <w:sz w:val="28"/>
          <w:szCs w:val="28"/>
        </w:rPr>
        <w:br/>
        <w:t>№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354630" w:rsidRPr="00E47DA6"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 xml:space="preserve">постановление Правительства Российской Федерации от 16 февраля 2008 г. </w:t>
      </w:r>
      <w:r w:rsidRPr="00E47DA6">
        <w:rPr>
          <w:rFonts w:ascii="Times New Roman" w:eastAsiaTheme="minorHAnsi" w:hAnsi="Times New Roman"/>
          <w:sz w:val="28"/>
          <w:szCs w:val="28"/>
        </w:rPr>
        <w:br/>
        <w:t>№ 79 «О порядке проведения выборочных статистических наблюдений за деятельностью субъектов малого и среднего предпринимательств»;</w:t>
      </w:r>
    </w:p>
    <w:p w:rsidR="00354630" w:rsidRPr="00E47DA6"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 xml:space="preserve">постановление Правительства Российской Федерации от 2 июня 2008 г. </w:t>
      </w:r>
      <w:r w:rsidRPr="00E47DA6">
        <w:rPr>
          <w:rFonts w:ascii="Times New Roman" w:eastAsiaTheme="minorHAnsi" w:hAnsi="Times New Roman"/>
          <w:sz w:val="28"/>
          <w:szCs w:val="28"/>
        </w:rPr>
        <w:br/>
        <w:t>№ 420 «О Федеральной службе государственной статистики»;</w:t>
      </w:r>
    </w:p>
    <w:p w:rsidR="00354630" w:rsidRPr="00E47DA6"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 xml:space="preserve">постановление Правительства Российской Федерации от 18 августа 2008 г. </w:t>
      </w:r>
      <w:r w:rsidRPr="00E47DA6">
        <w:rPr>
          <w:rFonts w:ascii="Times New Roman" w:eastAsiaTheme="minorHAnsi" w:hAnsi="Times New Roman"/>
          <w:sz w:val="28"/>
          <w:szCs w:val="28"/>
        </w:rPr>
        <w:br/>
        <w:t>№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354630" w:rsidRPr="00E47DA6"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 xml:space="preserve">постановление Правительства Российской Федерации от 26 мая 2010 г. </w:t>
      </w:r>
      <w:r w:rsidRPr="00E47DA6">
        <w:rPr>
          <w:rFonts w:ascii="Times New Roman" w:eastAsiaTheme="minorHAnsi" w:hAnsi="Times New Roman"/>
          <w:sz w:val="28"/>
          <w:szCs w:val="28"/>
        </w:rPr>
        <w:br/>
        <w:t>№ 367 «О единой межведомственной информационно-статистической системе»;</w:t>
      </w:r>
    </w:p>
    <w:p w:rsidR="00354630" w:rsidRPr="00E47DA6"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 xml:space="preserve">распоряжение Правительства Российской Федерации от 6 мая 2008 г. </w:t>
      </w:r>
      <w:r w:rsidRPr="00E47DA6">
        <w:rPr>
          <w:rFonts w:ascii="Times New Roman" w:eastAsiaTheme="minorHAnsi" w:hAnsi="Times New Roman"/>
          <w:sz w:val="28"/>
          <w:szCs w:val="28"/>
        </w:rPr>
        <w:br/>
        <w:t>№ 671-р «Об утверждении Федерального плана статистических работ»;</w:t>
      </w:r>
    </w:p>
    <w:p w:rsidR="00354630" w:rsidRPr="00E47DA6"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sz w:val="28"/>
          <w:szCs w:val="28"/>
        </w:rPr>
      </w:pPr>
      <w:proofErr w:type="gramStart"/>
      <w:r w:rsidRPr="00E47DA6">
        <w:rPr>
          <w:rFonts w:ascii="Times New Roman" w:hAnsi="Times New Roman"/>
          <w:sz w:val="28"/>
          <w:szCs w:val="28"/>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E47DA6">
        <w:rPr>
          <w:rFonts w:ascii="Times New Roman" w:hAnsi="Times New Roman"/>
          <w:sz w:val="28"/>
          <w:szCs w:val="28"/>
        </w:rPr>
        <w:t xml:space="preserve"> </w:t>
      </w:r>
      <w:proofErr w:type="gramStart"/>
      <w:r w:rsidRPr="00E47DA6">
        <w:rPr>
          <w:rFonts w:ascii="Times New Roman" w:hAnsi="Times New Roman"/>
          <w:sz w:val="28"/>
          <w:szCs w:val="28"/>
        </w:rPr>
        <w:t>2008 г. № 61, зарегистрирован Минюстом России 22 апреля 2008 г. № 11576);</w:t>
      </w:r>
      <w:proofErr w:type="gramEnd"/>
    </w:p>
    <w:p w:rsidR="00354630" w:rsidRPr="00E47DA6" w:rsidRDefault="00354630" w:rsidP="00354630">
      <w:pPr>
        <w:pStyle w:val="a3"/>
        <w:numPr>
          <w:ilvl w:val="0"/>
          <w:numId w:val="5"/>
        </w:numPr>
        <w:tabs>
          <w:tab w:val="left" w:pos="709"/>
          <w:tab w:val="left" w:pos="851"/>
          <w:tab w:val="left" w:pos="1134"/>
        </w:tabs>
        <w:autoSpaceDE w:val="0"/>
        <w:autoSpaceDN w:val="0"/>
        <w:adjustRightInd w:val="0"/>
        <w:spacing w:after="0" w:line="240" w:lineRule="auto"/>
        <w:ind w:left="0" w:firstLine="284"/>
        <w:rPr>
          <w:rFonts w:ascii="Times New Roman" w:hAnsi="Times New Roman"/>
          <w:sz w:val="28"/>
          <w:szCs w:val="28"/>
        </w:rPr>
      </w:pPr>
      <w:r w:rsidRPr="00E47DA6">
        <w:rPr>
          <w:rFonts w:ascii="Times New Roman" w:hAnsi="Times New Roman"/>
          <w:sz w:val="28"/>
          <w:szCs w:val="28"/>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4C6D20" w:rsidRPr="00E47DA6" w:rsidRDefault="004C6D20" w:rsidP="00A34BD6">
      <w:pPr>
        <w:tabs>
          <w:tab w:val="left" w:pos="709"/>
          <w:tab w:val="left" w:pos="851"/>
        </w:tabs>
        <w:jc w:val="both"/>
        <w:rPr>
          <w:b/>
          <w:sz w:val="28"/>
          <w:szCs w:val="28"/>
        </w:rPr>
      </w:pPr>
    </w:p>
    <w:p w:rsidR="00A34BD6" w:rsidRPr="00E47DA6" w:rsidRDefault="00A34BD6" w:rsidP="00A34BD6">
      <w:pPr>
        <w:tabs>
          <w:tab w:val="left" w:pos="709"/>
          <w:tab w:val="left" w:pos="851"/>
        </w:tabs>
        <w:jc w:val="both"/>
        <w:rPr>
          <w:sz w:val="28"/>
          <w:szCs w:val="28"/>
        </w:rPr>
      </w:pPr>
      <w:r w:rsidRPr="00E47DA6">
        <w:rPr>
          <w:b/>
          <w:sz w:val="28"/>
          <w:szCs w:val="28"/>
        </w:rPr>
        <w:lastRenderedPageBreak/>
        <w:t>3. Иные профессиональные знания</w:t>
      </w:r>
      <w:r w:rsidRPr="00E47DA6">
        <w:rPr>
          <w:sz w:val="28"/>
          <w:szCs w:val="28"/>
        </w:rPr>
        <w:t xml:space="preserve"> должны включать:  </w:t>
      </w:r>
    </w:p>
    <w:p w:rsidR="00687379" w:rsidRPr="00E47DA6" w:rsidRDefault="00687379" w:rsidP="00687379">
      <w:pPr>
        <w:numPr>
          <w:ilvl w:val="0"/>
          <w:numId w:val="6"/>
        </w:numPr>
        <w:tabs>
          <w:tab w:val="left" w:pos="709"/>
          <w:tab w:val="left" w:pos="1134"/>
        </w:tabs>
        <w:ind w:left="0" w:firstLine="284"/>
        <w:jc w:val="both"/>
        <w:rPr>
          <w:rFonts w:eastAsia="Calibri"/>
          <w:sz w:val="28"/>
          <w:szCs w:val="28"/>
        </w:rPr>
      </w:pPr>
      <w:r w:rsidRPr="00E47DA6">
        <w:rPr>
          <w:rFonts w:eastAsia="Calibri"/>
          <w:sz w:val="28"/>
          <w:szCs w:val="28"/>
        </w:rPr>
        <w:t>понятие – источники статистической информации, виды источников статистической информации;</w:t>
      </w:r>
    </w:p>
    <w:p w:rsidR="00687379" w:rsidRPr="00E47DA6" w:rsidRDefault="00687379" w:rsidP="00687379">
      <w:pPr>
        <w:numPr>
          <w:ilvl w:val="0"/>
          <w:numId w:val="6"/>
        </w:numPr>
        <w:tabs>
          <w:tab w:val="left" w:pos="709"/>
          <w:tab w:val="left" w:pos="1134"/>
        </w:tabs>
        <w:ind w:left="0" w:firstLine="284"/>
        <w:jc w:val="both"/>
        <w:rPr>
          <w:rFonts w:eastAsia="Calibri"/>
          <w:sz w:val="28"/>
          <w:szCs w:val="28"/>
        </w:rPr>
      </w:pPr>
      <w:r w:rsidRPr="00E47DA6">
        <w:rPr>
          <w:rFonts w:eastAsia="Calibri"/>
          <w:sz w:val="28"/>
          <w:szCs w:val="28"/>
        </w:rPr>
        <w:t>основные методологические документы по статистике, в том числе международные;</w:t>
      </w:r>
    </w:p>
    <w:p w:rsidR="00687379" w:rsidRPr="00E47DA6" w:rsidRDefault="00687379" w:rsidP="00687379">
      <w:pPr>
        <w:numPr>
          <w:ilvl w:val="0"/>
          <w:numId w:val="6"/>
        </w:numPr>
        <w:tabs>
          <w:tab w:val="left" w:pos="709"/>
          <w:tab w:val="left" w:pos="1134"/>
        </w:tabs>
        <w:ind w:left="0" w:firstLine="284"/>
        <w:jc w:val="both"/>
        <w:rPr>
          <w:rFonts w:eastAsia="Calibri"/>
          <w:sz w:val="28"/>
          <w:szCs w:val="28"/>
        </w:rPr>
      </w:pPr>
      <w:r w:rsidRPr="00E47DA6">
        <w:rPr>
          <w:rFonts w:eastAsia="Calibri"/>
          <w:sz w:val="28"/>
          <w:szCs w:val="28"/>
        </w:rPr>
        <w:t>виды статистических наблюдений, виды и способы обследований организаций и населения, основы теории сплошных и выборочных статистических наблюдений;</w:t>
      </w:r>
    </w:p>
    <w:p w:rsidR="00687379" w:rsidRPr="00E47DA6" w:rsidRDefault="00687379" w:rsidP="00687379">
      <w:pPr>
        <w:numPr>
          <w:ilvl w:val="0"/>
          <w:numId w:val="6"/>
        </w:numPr>
        <w:tabs>
          <w:tab w:val="left" w:pos="709"/>
          <w:tab w:val="left" w:pos="1134"/>
        </w:tabs>
        <w:ind w:left="0" w:firstLine="284"/>
        <w:jc w:val="both"/>
        <w:rPr>
          <w:rFonts w:eastAsia="Calibri"/>
          <w:sz w:val="28"/>
          <w:szCs w:val="28"/>
        </w:rPr>
      </w:pPr>
      <w:r w:rsidRPr="00E47DA6">
        <w:rPr>
          <w:rFonts w:eastAsia="Calibri"/>
          <w:sz w:val="28"/>
          <w:szCs w:val="28"/>
        </w:rPr>
        <w:t>порядок формирования статистической информации;</w:t>
      </w:r>
    </w:p>
    <w:p w:rsidR="00687379" w:rsidRPr="00E47DA6" w:rsidRDefault="00687379" w:rsidP="00687379">
      <w:pPr>
        <w:numPr>
          <w:ilvl w:val="0"/>
          <w:numId w:val="6"/>
        </w:numPr>
        <w:tabs>
          <w:tab w:val="left" w:pos="709"/>
          <w:tab w:val="left" w:pos="1134"/>
        </w:tabs>
        <w:ind w:left="0" w:firstLine="284"/>
        <w:jc w:val="both"/>
        <w:rPr>
          <w:rFonts w:eastAsia="Calibri"/>
          <w:sz w:val="28"/>
          <w:szCs w:val="28"/>
        </w:rPr>
      </w:pPr>
      <w:r w:rsidRPr="00E47DA6">
        <w:rPr>
          <w:rFonts w:eastAsia="Calibri"/>
          <w:sz w:val="28"/>
          <w:szCs w:val="28"/>
        </w:rPr>
        <w:t>основы общей теории статистики, математической статистики;</w:t>
      </w:r>
    </w:p>
    <w:p w:rsidR="00687379" w:rsidRPr="00E47DA6" w:rsidRDefault="00687379" w:rsidP="00687379">
      <w:pPr>
        <w:numPr>
          <w:ilvl w:val="0"/>
          <w:numId w:val="6"/>
        </w:numPr>
        <w:tabs>
          <w:tab w:val="left" w:pos="709"/>
          <w:tab w:val="left" w:pos="1134"/>
        </w:tabs>
        <w:ind w:left="0" w:firstLine="284"/>
        <w:jc w:val="both"/>
        <w:rPr>
          <w:rFonts w:eastAsia="Calibri"/>
          <w:sz w:val="28"/>
          <w:szCs w:val="28"/>
        </w:rPr>
      </w:pPr>
      <w:r w:rsidRPr="00E47DA6">
        <w:rPr>
          <w:rFonts w:eastAsia="Calibri"/>
          <w:sz w:val="28"/>
          <w:szCs w:val="28"/>
        </w:rPr>
        <w:t>понятия – выборка, объем выборки, виды выборок и порядок их формирования;</w:t>
      </w:r>
    </w:p>
    <w:p w:rsidR="00687379" w:rsidRPr="00E47DA6" w:rsidRDefault="00687379" w:rsidP="00687379">
      <w:pPr>
        <w:numPr>
          <w:ilvl w:val="0"/>
          <w:numId w:val="6"/>
        </w:numPr>
        <w:tabs>
          <w:tab w:val="left" w:pos="709"/>
          <w:tab w:val="left" w:pos="1134"/>
        </w:tabs>
        <w:ind w:left="0" w:firstLine="284"/>
        <w:jc w:val="both"/>
        <w:rPr>
          <w:rFonts w:eastAsia="Calibri"/>
          <w:sz w:val="28"/>
          <w:szCs w:val="28"/>
        </w:rPr>
      </w:pPr>
      <w:r w:rsidRPr="00E47DA6">
        <w:rPr>
          <w:rFonts w:eastAsia="Calibri"/>
          <w:sz w:val="28"/>
          <w:szCs w:val="28"/>
        </w:rPr>
        <w:t>основные принципы официального статистического учета;</w:t>
      </w:r>
    </w:p>
    <w:p w:rsidR="00687379" w:rsidRPr="00E47DA6" w:rsidRDefault="00687379" w:rsidP="00687379">
      <w:pPr>
        <w:numPr>
          <w:ilvl w:val="0"/>
          <w:numId w:val="6"/>
        </w:numPr>
        <w:tabs>
          <w:tab w:val="left" w:pos="709"/>
          <w:tab w:val="left" w:pos="1134"/>
        </w:tabs>
        <w:ind w:left="0" w:firstLine="284"/>
        <w:jc w:val="both"/>
        <w:rPr>
          <w:rFonts w:eastAsia="Calibri"/>
          <w:sz w:val="28"/>
          <w:szCs w:val="28"/>
        </w:rPr>
      </w:pPr>
      <w:r w:rsidRPr="00E47DA6">
        <w:rPr>
          <w:rFonts w:eastAsia="Calibri"/>
          <w:sz w:val="28"/>
          <w:szCs w:val="28"/>
        </w:rPr>
        <w:t xml:space="preserve">методология обработки статистической информации, основные подходы к формированию входной информации и выходных массивов статистических данных, основные схемы сбора и обработки статистической информации в системе государственной статистики; </w:t>
      </w:r>
    </w:p>
    <w:p w:rsidR="00687379" w:rsidRPr="00E47DA6" w:rsidRDefault="00687379" w:rsidP="00687379">
      <w:pPr>
        <w:numPr>
          <w:ilvl w:val="0"/>
          <w:numId w:val="6"/>
        </w:numPr>
        <w:tabs>
          <w:tab w:val="left" w:pos="709"/>
          <w:tab w:val="left" w:pos="1134"/>
        </w:tabs>
        <w:ind w:left="0" w:firstLine="284"/>
        <w:jc w:val="both"/>
        <w:rPr>
          <w:rFonts w:eastAsia="Calibri"/>
          <w:sz w:val="28"/>
          <w:szCs w:val="28"/>
        </w:rPr>
      </w:pPr>
      <w:r w:rsidRPr="00E47DA6">
        <w:rPr>
          <w:rFonts w:eastAsia="Calibri"/>
          <w:sz w:val="28"/>
          <w:szCs w:val="28"/>
        </w:rPr>
        <w:t>методы осуществления статистических расчетов;</w:t>
      </w:r>
    </w:p>
    <w:p w:rsidR="00687379" w:rsidRPr="00E47DA6" w:rsidRDefault="00687379" w:rsidP="00687379">
      <w:pPr>
        <w:numPr>
          <w:ilvl w:val="0"/>
          <w:numId w:val="6"/>
        </w:numPr>
        <w:tabs>
          <w:tab w:val="left" w:pos="709"/>
          <w:tab w:val="left" w:pos="1134"/>
        </w:tabs>
        <w:ind w:left="0" w:firstLine="284"/>
        <w:jc w:val="both"/>
        <w:rPr>
          <w:rFonts w:eastAsia="Calibri"/>
          <w:sz w:val="28"/>
          <w:szCs w:val="28"/>
        </w:rPr>
      </w:pPr>
      <w:r w:rsidRPr="00E47DA6">
        <w:rPr>
          <w:rFonts w:eastAsia="Calibri"/>
          <w:sz w:val="28"/>
          <w:szCs w:val="28"/>
        </w:rPr>
        <w:t>понятие – классификаторы, используемые для формирования официальной статистической информации;</w:t>
      </w:r>
    </w:p>
    <w:p w:rsidR="00687379" w:rsidRPr="00E47DA6" w:rsidRDefault="00687379" w:rsidP="00687379">
      <w:pPr>
        <w:numPr>
          <w:ilvl w:val="0"/>
          <w:numId w:val="6"/>
        </w:numPr>
        <w:tabs>
          <w:tab w:val="left" w:pos="709"/>
          <w:tab w:val="left" w:pos="1134"/>
        </w:tabs>
        <w:ind w:left="0" w:firstLine="284"/>
        <w:jc w:val="both"/>
        <w:rPr>
          <w:rFonts w:eastAsia="Calibri"/>
          <w:sz w:val="28"/>
          <w:szCs w:val="28"/>
        </w:rPr>
      </w:pPr>
      <w:r w:rsidRPr="00E47DA6">
        <w:rPr>
          <w:rFonts w:eastAsia="Calibri"/>
          <w:sz w:val="28"/>
          <w:szCs w:val="28"/>
        </w:rPr>
        <w:t>статистические пакеты прикладных программ;</w:t>
      </w:r>
    </w:p>
    <w:p w:rsidR="00687379" w:rsidRPr="00E47DA6" w:rsidRDefault="00687379" w:rsidP="00687379">
      <w:pPr>
        <w:pStyle w:val="a3"/>
        <w:numPr>
          <w:ilvl w:val="0"/>
          <w:numId w:val="6"/>
        </w:numPr>
        <w:tabs>
          <w:tab w:val="left" w:pos="709"/>
          <w:tab w:val="left" w:pos="1134"/>
        </w:tabs>
        <w:spacing w:after="0" w:line="240" w:lineRule="auto"/>
        <w:ind w:left="0" w:firstLine="284"/>
        <w:rPr>
          <w:rFonts w:ascii="Times New Roman" w:hAnsi="Times New Roman"/>
          <w:sz w:val="28"/>
          <w:szCs w:val="28"/>
        </w:rPr>
      </w:pPr>
      <w:r w:rsidRPr="00E47DA6">
        <w:rPr>
          <w:rFonts w:ascii="Times New Roman" w:hAnsi="Times New Roman"/>
          <w:sz w:val="28"/>
          <w:szCs w:val="28"/>
        </w:rPr>
        <w:t>обеспечение сохранности и конфиденциальности первичных статистических данных;</w:t>
      </w:r>
    </w:p>
    <w:p w:rsidR="00687379" w:rsidRPr="00E47DA6" w:rsidRDefault="00687379" w:rsidP="00687379">
      <w:pPr>
        <w:numPr>
          <w:ilvl w:val="0"/>
          <w:numId w:val="6"/>
        </w:numPr>
        <w:tabs>
          <w:tab w:val="left" w:pos="709"/>
          <w:tab w:val="left" w:pos="1060"/>
          <w:tab w:val="left" w:pos="1134"/>
        </w:tabs>
        <w:ind w:left="0" w:firstLine="284"/>
        <w:jc w:val="both"/>
        <w:rPr>
          <w:rFonts w:eastAsia="Calibri"/>
          <w:sz w:val="28"/>
          <w:szCs w:val="28"/>
        </w:rPr>
      </w:pPr>
      <w:r w:rsidRPr="00E47DA6">
        <w:rPr>
          <w:rFonts w:eastAsia="Calibri"/>
          <w:sz w:val="28"/>
          <w:szCs w:val="28"/>
        </w:rPr>
        <w:t>методы расчета сводных статистических показателей, сгруппированных в соответствии с заданными признаками; основные методы анализа статистических данных и источников информации;</w:t>
      </w:r>
    </w:p>
    <w:p w:rsidR="00687379" w:rsidRPr="00E47DA6" w:rsidRDefault="00687379" w:rsidP="00687379">
      <w:pPr>
        <w:numPr>
          <w:ilvl w:val="0"/>
          <w:numId w:val="6"/>
        </w:numPr>
        <w:tabs>
          <w:tab w:val="left" w:pos="709"/>
          <w:tab w:val="left" w:pos="1060"/>
          <w:tab w:val="left" w:pos="1134"/>
          <w:tab w:val="left" w:pos="1276"/>
        </w:tabs>
        <w:ind w:left="0" w:firstLine="284"/>
        <w:jc w:val="both"/>
        <w:rPr>
          <w:rFonts w:eastAsia="Calibri"/>
          <w:sz w:val="28"/>
          <w:szCs w:val="28"/>
        </w:rPr>
      </w:pPr>
      <w:r w:rsidRPr="00E47DA6">
        <w:rPr>
          <w:sz w:val="28"/>
          <w:szCs w:val="28"/>
        </w:rPr>
        <w:t>понятие – Статический регистр хозяйствующих субъектов,</w:t>
      </w:r>
      <w:r w:rsidRPr="00E47DA6">
        <w:rPr>
          <w:rFonts w:eastAsia="Calibri"/>
          <w:sz w:val="28"/>
          <w:szCs w:val="28"/>
        </w:rPr>
        <w:t xml:space="preserve"> формирование совокупностей единиц статистических наблюдений на основании данных статистических регистров</w:t>
      </w:r>
      <w:r w:rsidRPr="00E47DA6">
        <w:rPr>
          <w:sz w:val="28"/>
          <w:szCs w:val="28"/>
        </w:rPr>
        <w:t>;</w:t>
      </w:r>
    </w:p>
    <w:p w:rsidR="00687379" w:rsidRPr="00E47DA6" w:rsidRDefault="00687379" w:rsidP="00687379">
      <w:pPr>
        <w:numPr>
          <w:ilvl w:val="0"/>
          <w:numId w:val="6"/>
        </w:numPr>
        <w:tabs>
          <w:tab w:val="left" w:pos="709"/>
          <w:tab w:val="left" w:pos="1060"/>
          <w:tab w:val="left" w:pos="1134"/>
          <w:tab w:val="left" w:pos="1276"/>
        </w:tabs>
        <w:ind w:left="0" w:firstLine="284"/>
        <w:jc w:val="both"/>
        <w:rPr>
          <w:rFonts w:eastAsia="Calibri"/>
          <w:sz w:val="28"/>
          <w:szCs w:val="28"/>
        </w:rPr>
      </w:pPr>
      <w:r w:rsidRPr="00E47DA6">
        <w:rPr>
          <w:rFonts w:eastAsia="Calibri"/>
          <w:sz w:val="28"/>
          <w:szCs w:val="28"/>
        </w:rPr>
        <w:t xml:space="preserve">правила получения доступа к различным источникам статистической информации; </w:t>
      </w:r>
    </w:p>
    <w:p w:rsidR="00687379" w:rsidRPr="00E47DA6" w:rsidRDefault="00687379" w:rsidP="00687379">
      <w:pPr>
        <w:pStyle w:val="a3"/>
        <w:numPr>
          <w:ilvl w:val="0"/>
          <w:numId w:val="6"/>
        </w:numPr>
        <w:tabs>
          <w:tab w:val="left" w:pos="709"/>
          <w:tab w:val="left" w:pos="1060"/>
          <w:tab w:val="left" w:pos="1134"/>
        </w:tabs>
        <w:spacing w:after="0" w:line="240" w:lineRule="auto"/>
        <w:ind w:left="0" w:firstLine="284"/>
        <w:rPr>
          <w:rFonts w:ascii="Times New Roman" w:hAnsi="Times New Roman"/>
          <w:sz w:val="28"/>
          <w:szCs w:val="28"/>
        </w:rPr>
      </w:pPr>
      <w:r w:rsidRPr="00E47DA6">
        <w:rPr>
          <w:rFonts w:ascii="Times New Roman" w:hAnsi="Times New Roman"/>
          <w:sz w:val="28"/>
          <w:szCs w:val="28"/>
        </w:rPr>
        <w:t>основы государственного управления;</w:t>
      </w:r>
    </w:p>
    <w:p w:rsidR="00687379" w:rsidRPr="00E47DA6" w:rsidRDefault="00687379" w:rsidP="00687379">
      <w:pPr>
        <w:numPr>
          <w:ilvl w:val="0"/>
          <w:numId w:val="6"/>
        </w:numPr>
        <w:tabs>
          <w:tab w:val="left" w:pos="709"/>
          <w:tab w:val="left" w:pos="1060"/>
          <w:tab w:val="left" w:pos="1134"/>
          <w:tab w:val="left" w:pos="1276"/>
        </w:tabs>
        <w:ind w:left="0" w:firstLine="284"/>
        <w:jc w:val="both"/>
        <w:rPr>
          <w:rFonts w:eastAsia="Calibri"/>
          <w:sz w:val="28"/>
          <w:szCs w:val="28"/>
        </w:rPr>
      </w:pPr>
      <w:r w:rsidRPr="00E47DA6">
        <w:rPr>
          <w:sz w:val="28"/>
          <w:szCs w:val="28"/>
        </w:rPr>
        <w:t>организация труда и делопроизводства;</w:t>
      </w:r>
    </w:p>
    <w:p w:rsidR="00687379" w:rsidRPr="00E47DA6" w:rsidRDefault="00687379" w:rsidP="00687379">
      <w:pPr>
        <w:numPr>
          <w:ilvl w:val="0"/>
          <w:numId w:val="6"/>
        </w:numPr>
        <w:tabs>
          <w:tab w:val="left" w:pos="709"/>
          <w:tab w:val="left" w:pos="1060"/>
          <w:tab w:val="left" w:pos="1134"/>
          <w:tab w:val="left" w:pos="1276"/>
        </w:tabs>
        <w:ind w:left="0" w:firstLine="284"/>
        <w:jc w:val="both"/>
        <w:rPr>
          <w:rFonts w:eastAsia="Calibri"/>
          <w:sz w:val="28"/>
          <w:szCs w:val="28"/>
        </w:rPr>
      </w:pPr>
      <w:r w:rsidRPr="00E47DA6">
        <w:rPr>
          <w:sz w:val="28"/>
          <w:szCs w:val="28"/>
        </w:rPr>
        <w:t>правовые аспекты в сфере предоставления государственных услуг населению и организациям, в том числе, посредством применения информационно-коммуникационных технологий; аппаратного и программного обеспечения;</w:t>
      </w:r>
    </w:p>
    <w:p w:rsidR="00687379" w:rsidRPr="00E47DA6" w:rsidRDefault="00687379" w:rsidP="00687379">
      <w:pPr>
        <w:numPr>
          <w:ilvl w:val="0"/>
          <w:numId w:val="6"/>
        </w:numPr>
        <w:tabs>
          <w:tab w:val="left" w:pos="709"/>
          <w:tab w:val="left" w:pos="1060"/>
          <w:tab w:val="left" w:pos="1134"/>
          <w:tab w:val="left" w:pos="1276"/>
        </w:tabs>
        <w:ind w:left="0" w:firstLine="284"/>
        <w:jc w:val="both"/>
        <w:rPr>
          <w:rFonts w:eastAsia="Calibri"/>
          <w:sz w:val="28"/>
          <w:szCs w:val="28"/>
        </w:rPr>
      </w:pPr>
      <w:r w:rsidRPr="00E47DA6">
        <w:rPr>
          <w:rFonts w:eastAsiaTheme="minorHAnsi"/>
          <w:sz w:val="28"/>
          <w:szCs w:val="28"/>
        </w:rPr>
        <w:t>применение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687379" w:rsidRPr="00E47DA6" w:rsidRDefault="00687379" w:rsidP="00687379">
      <w:pPr>
        <w:numPr>
          <w:ilvl w:val="0"/>
          <w:numId w:val="6"/>
        </w:numPr>
        <w:tabs>
          <w:tab w:val="left" w:pos="709"/>
          <w:tab w:val="left" w:pos="1060"/>
          <w:tab w:val="left" w:pos="1134"/>
          <w:tab w:val="left" w:pos="1276"/>
        </w:tabs>
        <w:ind w:left="0" w:firstLine="284"/>
        <w:jc w:val="both"/>
        <w:rPr>
          <w:rFonts w:eastAsia="Calibri"/>
          <w:sz w:val="28"/>
          <w:szCs w:val="28"/>
        </w:rPr>
      </w:pPr>
      <w:r w:rsidRPr="00E47DA6">
        <w:rPr>
          <w:rFonts w:eastAsiaTheme="minorHAnsi"/>
          <w:sz w:val="28"/>
          <w:szCs w:val="28"/>
        </w:rPr>
        <w:t>общие вопросы в области обеспечения информационной безопасности;</w:t>
      </w:r>
    </w:p>
    <w:p w:rsidR="00687379" w:rsidRPr="00E47DA6" w:rsidRDefault="00687379" w:rsidP="00687379">
      <w:pPr>
        <w:numPr>
          <w:ilvl w:val="0"/>
          <w:numId w:val="6"/>
        </w:numPr>
        <w:tabs>
          <w:tab w:val="left" w:pos="709"/>
          <w:tab w:val="left" w:pos="1060"/>
          <w:tab w:val="left" w:pos="1134"/>
          <w:tab w:val="left" w:pos="1276"/>
        </w:tabs>
        <w:ind w:left="0" w:firstLine="284"/>
        <w:jc w:val="both"/>
        <w:rPr>
          <w:rFonts w:eastAsia="Calibri"/>
          <w:sz w:val="28"/>
          <w:szCs w:val="28"/>
        </w:rPr>
      </w:pPr>
      <w:r w:rsidRPr="00E47DA6">
        <w:rPr>
          <w:rFonts w:eastAsiaTheme="minorHAnsi"/>
          <w:sz w:val="28"/>
          <w:szCs w:val="28"/>
        </w:rPr>
        <w:t>порядок работы со служебной и секретной информацией;</w:t>
      </w:r>
    </w:p>
    <w:p w:rsidR="00687379" w:rsidRPr="00E47DA6" w:rsidRDefault="00687379" w:rsidP="00687379">
      <w:pPr>
        <w:pStyle w:val="a3"/>
        <w:numPr>
          <w:ilvl w:val="0"/>
          <w:numId w:val="6"/>
        </w:numPr>
        <w:tabs>
          <w:tab w:val="left" w:pos="709"/>
          <w:tab w:val="left" w:pos="1060"/>
          <w:tab w:val="left" w:pos="1134"/>
        </w:tabs>
        <w:spacing w:after="0" w:line="240" w:lineRule="auto"/>
        <w:ind w:left="0" w:firstLine="284"/>
        <w:rPr>
          <w:rFonts w:ascii="Times New Roman" w:hAnsi="Times New Roman"/>
          <w:sz w:val="28"/>
          <w:szCs w:val="28"/>
        </w:rPr>
      </w:pPr>
      <w:r w:rsidRPr="00E47DA6">
        <w:rPr>
          <w:rFonts w:ascii="Times New Roman" w:eastAsiaTheme="minorHAnsi" w:hAnsi="Times New Roman"/>
          <w:sz w:val="28"/>
          <w:szCs w:val="28"/>
        </w:rPr>
        <w:t>правила охраны труда и противопожарной безопасности;</w:t>
      </w:r>
    </w:p>
    <w:p w:rsidR="00687379" w:rsidRPr="00E47DA6" w:rsidRDefault="00687379" w:rsidP="00687379">
      <w:pPr>
        <w:numPr>
          <w:ilvl w:val="0"/>
          <w:numId w:val="6"/>
        </w:numPr>
        <w:tabs>
          <w:tab w:val="left" w:pos="709"/>
          <w:tab w:val="left" w:pos="1060"/>
          <w:tab w:val="left" w:pos="1134"/>
          <w:tab w:val="left" w:pos="1276"/>
        </w:tabs>
        <w:ind w:left="0" w:firstLine="284"/>
        <w:jc w:val="both"/>
        <w:rPr>
          <w:rFonts w:eastAsia="Calibri"/>
          <w:sz w:val="28"/>
          <w:szCs w:val="28"/>
        </w:rPr>
      </w:pPr>
      <w:r w:rsidRPr="00E47DA6">
        <w:rPr>
          <w:rFonts w:eastAsiaTheme="minorHAnsi"/>
          <w:sz w:val="28"/>
          <w:szCs w:val="28"/>
        </w:rPr>
        <w:t>служебный распорядок Росстата.</w:t>
      </w:r>
    </w:p>
    <w:p w:rsidR="00687379" w:rsidRPr="00E47DA6" w:rsidRDefault="00687379" w:rsidP="00A34BD6">
      <w:pPr>
        <w:tabs>
          <w:tab w:val="left" w:pos="709"/>
          <w:tab w:val="left" w:pos="851"/>
        </w:tabs>
        <w:jc w:val="both"/>
        <w:rPr>
          <w:b/>
          <w:sz w:val="28"/>
          <w:szCs w:val="28"/>
        </w:rPr>
      </w:pPr>
    </w:p>
    <w:p w:rsidR="00A34BD6" w:rsidRPr="00E47DA6" w:rsidRDefault="00A34BD6" w:rsidP="00A34BD6">
      <w:pPr>
        <w:tabs>
          <w:tab w:val="left" w:pos="709"/>
          <w:tab w:val="left" w:pos="851"/>
        </w:tabs>
        <w:jc w:val="both"/>
        <w:rPr>
          <w:b/>
          <w:sz w:val="28"/>
          <w:szCs w:val="28"/>
        </w:rPr>
      </w:pPr>
      <w:r w:rsidRPr="00E47DA6">
        <w:rPr>
          <w:b/>
          <w:sz w:val="28"/>
          <w:szCs w:val="28"/>
        </w:rPr>
        <w:t xml:space="preserve">4. Обладать следующими профессиональными умениями:  </w:t>
      </w:r>
    </w:p>
    <w:p w:rsidR="00687379" w:rsidRPr="00E47DA6" w:rsidRDefault="00687379" w:rsidP="00687379">
      <w:pPr>
        <w:pStyle w:val="a3"/>
        <w:widowControl w:val="0"/>
        <w:numPr>
          <w:ilvl w:val="0"/>
          <w:numId w:val="7"/>
        </w:numPr>
        <w:tabs>
          <w:tab w:val="left" w:pos="709"/>
          <w:tab w:val="left" w:pos="1134"/>
        </w:tabs>
        <w:autoSpaceDE w:val="0"/>
        <w:autoSpaceDN w:val="0"/>
        <w:adjustRightInd w:val="0"/>
        <w:spacing w:line="240" w:lineRule="auto"/>
        <w:ind w:left="0" w:firstLine="284"/>
        <w:rPr>
          <w:rFonts w:ascii="Times New Roman" w:hAnsi="Times New Roman"/>
          <w:sz w:val="28"/>
          <w:szCs w:val="28"/>
        </w:rPr>
      </w:pPr>
      <w:r w:rsidRPr="00E47DA6">
        <w:rPr>
          <w:rFonts w:ascii="Times New Roman" w:hAnsi="Times New Roman"/>
          <w:sz w:val="28"/>
          <w:szCs w:val="28"/>
        </w:rPr>
        <w:t>применение статистических пакетов прикладных программ;</w:t>
      </w:r>
    </w:p>
    <w:p w:rsidR="00687379" w:rsidRPr="00E47DA6" w:rsidRDefault="00687379" w:rsidP="00687379">
      <w:pPr>
        <w:pStyle w:val="a3"/>
        <w:widowControl w:val="0"/>
        <w:numPr>
          <w:ilvl w:val="0"/>
          <w:numId w:val="7"/>
        </w:numPr>
        <w:tabs>
          <w:tab w:val="left" w:pos="709"/>
          <w:tab w:val="left" w:pos="1134"/>
        </w:tabs>
        <w:autoSpaceDE w:val="0"/>
        <w:autoSpaceDN w:val="0"/>
        <w:adjustRightInd w:val="0"/>
        <w:spacing w:line="240" w:lineRule="auto"/>
        <w:ind w:left="0" w:firstLine="284"/>
        <w:rPr>
          <w:rFonts w:ascii="Times New Roman" w:hAnsi="Times New Roman"/>
          <w:sz w:val="28"/>
          <w:szCs w:val="28"/>
        </w:rPr>
      </w:pPr>
      <w:r w:rsidRPr="00E47DA6">
        <w:rPr>
          <w:rFonts w:ascii="Times New Roman" w:eastAsiaTheme="minorHAnsi" w:hAnsi="Times New Roman"/>
          <w:sz w:val="28"/>
          <w:szCs w:val="28"/>
        </w:rPr>
        <w:t xml:space="preserve">осуществление статистических расчетов с применением соответствующих математических методов и информационных технологий, а также последующей </w:t>
      </w:r>
      <w:r w:rsidRPr="00E47DA6">
        <w:rPr>
          <w:rFonts w:ascii="Times New Roman" w:eastAsiaTheme="minorHAnsi" w:hAnsi="Times New Roman"/>
          <w:sz w:val="28"/>
          <w:szCs w:val="28"/>
        </w:rPr>
        <w:lastRenderedPageBreak/>
        <w:t>аналитической работы с полученными данными;</w:t>
      </w:r>
    </w:p>
    <w:p w:rsidR="00687379" w:rsidRPr="00E47DA6" w:rsidRDefault="00687379" w:rsidP="00687379">
      <w:pPr>
        <w:pStyle w:val="a3"/>
        <w:widowControl w:val="0"/>
        <w:numPr>
          <w:ilvl w:val="0"/>
          <w:numId w:val="7"/>
        </w:numPr>
        <w:tabs>
          <w:tab w:val="left" w:pos="709"/>
          <w:tab w:val="left" w:pos="1134"/>
        </w:tabs>
        <w:autoSpaceDE w:val="0"/>
        <w:autoSpaceDN w:val="0"/>
        <w:adjustRightInd w:val="0"/>
        <w:spacing w:line="240" w:lineRule="auto"/>
        <w:ind w:left="0" w:firstLine="284"/>
        <w:rPr>
          <w:rFonts w:ascii="Times New Roman" w:hAnsi="Times New Roman"/>
          <w:sz w:val="28"/>
          <w:szCs w:val="28"/>
        </w:rPr>
      </w:pPr>
      <w:r w:rsidRPr="00E47DA6">
        <w:rPr>
          <w:rFonts w:ascii="Times New Roman" w:hAnsi="Times New Roman"/>
          <w:sz w:val="28"/>
          <w:szCs w:val="28"/>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687379" w:rsidRPr="00E47DA6" w:rsidRDefault="00687379" w:rsidP="00687379">
      <w:pPr>
        <w:pStyle w:val="a3"/>
        <w:numPr>
          <w:ilvl w:val="0"/>
          <w:numId w:val="7"/>
        </w:numPr>
        <w:tabs>
          <w:tab w:val="left" w:pos="709"/>
          <w:tab w:val="left" w:pos="1134"/>
          <w:tab w:val="left" w:pos="9033"/>
        </w:tabs>
        <w:spacing w:line="240" w:lineRule="auto"/>
        <w:ind w:left="0" w:firstLine="284"/>
        <w:rPr>
          <w:rFonts w:ascii="Times New Roman" w:hAnsi="Times New Roman"/>
          <w:sz w:val="28"/>
          <w:szCs w:val="28"/>
        </w:rPr>
      </w:pPr>
      <w:r w:rsidRPr="00E47DA6">
        <w:rPr>
          <w:rFonts w:ascii="Times New Roman" w:hAnsi="Times New Roman"/>
          <w:sz w:val="28"/>
          <w:szCs w:val="28"/>
        </w:rPr>
        <w:t>работа с различными источниками статистической информации;</w:t>
      </w:r>
    </w:p>
    <w:p w:rsidR="00687379" w:rsidRPr="00E47DA6" w:rsidRDefault="00687379" w:rsidP="00687379">
      <w:pPr>
        <w:pStyle w:val="a3"/>
        <w:numPr>
          <w:ilvl w:val="0"/>
          <w:numId w:val="7"/>
        </w:numPr>
        <w:tabs>
          <w:tab w:val="left" w:pos="709"/>
          <w:tab w:val="left" w:pos="1134"/>
          <w:tab w:val="left" w:pos="9033"/>
        </w:tabs>
        <w:spacing w:line="240" w:lineRule="auto"/>
        <w:ind w:left="0" w:firstLine="284"/>
        <w:rPr>
          <w:rFonts w:ascii="Times New Roman" w:hAnsi="Times New Roman"/>
          <w:sz w:val="28"/>
          <w:szCs w:val="28"/>
        </w:rPr>
      </w:pPr>
      <w:r w:rsidRPr="00E47DA6">
        <w:rPr>
          <w:rFonts w:ascii="Times New Roman" w:hAnsi="Times New Roman"/>
          <w:sz w:val="28"/>
          <w:szCs w:val="28"/>
        </w:rPr>
        <w:t>построение динамических рядов статистических показателей;</w:t>
      </w:r>
    </w:p>
    <w:p w:rsidR="00687379" w:rsidRPr="00E47DA6" w:rsidRDefault="00687379" w:rsidP="00687379">
      <w:pPr>
        <w:pStyle w:val="a3"/>
        <w:numPr>
          <w:ilvl w:val="0"/>
          <w:numId w:val="7"/>
        </w:numPr>
        <w:tabs>
          <w:tab w:val="left" w:pos="709"/>
          <w:tab w:val="left" w:pos="1134"/>
          <w:tab w:val="left" w:pos="9033"/>
        </w:tabs>
        <w:spacing w:line="240" w:lineRule="auto"/>
        <w:ind w:left="0" w:firstLine="284"/>
        <w:rPr>
          <w:rFonts w:ascii="Times New Roman" w:hAnsi="Times New Roman"/>
          <w:sz w:val="28"/>
          <w:szCs w:val="28"/>
        </w:rPr>
      </w:pPr>
      <w:r w:rsidRPr="00E47DA6">
        <w:rPr>
          <w:rFonts w:ascii="Times New Roman" w:hAnsi="Times New Roman"/>
          <w:sz w:val="28"/>
          <w:szCs w:val="28"/>
        </w:rPr>
        <w:t>расчет сводных показателей для единиц статистического наблюдения, сгруппированных в соответствии с заданными признаками;</w:t>
      </w:r>
    </w:p>
    <w:p w:rsidR="00687379" w:rsidRPr="00E47DA6" w:rsidRDefault="00687379" w:rsidP="00687379">
      <w:pPr>
        <w:pStyle w:val="a3"/>
        <w:numPr>
          <w:ilvl w:val="0"/>
          <w:numId w:val="7"/>
        </w:numPr>
        <w:tabs>
          <w:tab w:val="left" w:pos="709"/>
          <w:tab w:val="left" w:pos="1134"/>
          <w:tab w:val="left" w:pos="9033"/>
        </w:tabs>
        <w:spacing w:line="240" w:lineRule="auto"/>
        <w:ind w:left="0" w:firstLine="284"/>
        <w:rPr>
          <w:rFonts w:ascii="Times New Roman" w:hAnsi="Times New Roman"/>
          <w:sz w:val="28"/>
          <w:szCs w:val="28"/>
        </w:rPr>
      </w:pPr>
      <w:r w:rsidRPr="00E47DA6">
        <w:rPr>
          <w:rFonts w:ascii="Times New Roman" w:hAnsi="Times New Roman"/>
          <w:sz w:val="28"/>
          <w:szCs w:val="28"/>
        </w:rPr>
        <w:t>формирование совокупности единиц статистического наблюдения на основании данных Статистического регистра</w:t>
      </w:r>
      <w:r w:rsidRPr="00E47DA6">
        <w:rPr>
          <w:rFonts w:ascii="Times New Roman" w:hAnsi="Times New Roman"/>
          <w:sz w:val="28"/>
          <w:szCs w:val="28"/>
          <w:lang w:eastAsia="ru-RU"/>
        </w:rPr>
        <w:t xml:space="preserve"> хозяйствующих субъектов</w:t>
      </w:r>
      <w:r w:rsidRPr="00E47DA6">
        <w:rPr>
          <w:rFonts w:ascii="Times New Roman" w:hAnsi="Times New Roman"/>
          <w:sz w:val="28"/>
          <w:szCs w:val="28"/>
        </w:rPr>
        <w:t>;</w:t>
      </w:r>
    </w:p>
    <w:p w:rsidR="00687379" w:rsidRPr="00E47DA6" w:rsidRDefault="00687379" w:rsidP="00687379">
      <w:pPr>
        <w:pStyle w:val="a3"/>
        <w:numPr>
          <w:ilvl w:val="0"/>
          <w:numId w:val="7"/>
        </w:numPr>
        <w:tabs>
          <w:tab w:val="left" w:pos="709"/>
          <w:tab w:val="left" w:pos="1134"/>
          <w:tab w:val="left" w:pos="9033"/>
        </w:tabs>
        <w:spacing w:line="240" w:lineRule="auto"/>
        <w:ind w:left="0" w:firstLine="284"/>
        <w:rPr>
          <w:rFonts w:ascii="Times New Roman" w:hAnsi="Times New Roman"/>
          <w:sz w:val="28"/>
          <w:szCs w:val="28"/>
        </w:rPr>
      </w:pPr>
      <w:r w:rsidRPr="00E47DA6">
        <w:rPr>
          <w:rFonts w:ascii="Times New Roman" w:hAnsi="Times New Roman"/>
          <w:sz w:val="28"/>
          <w:szCs w:val="28"/>
        </w:rPr>
        <w:t>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687379" w:rsidRPr="00E47DA6" w:rsidRDefault="00687379" w:rsidP="00687379">
      <w:pPr>
        <w:pStyle w:val="a3"/>
        <w:numPr>
          <w:ilvl w:val="0"/>
          <w:numId w:val="7"/>
        </w:numPr>
        <w:tabs>
          <w:tab w:val="left" w:pos="709"/>
          <w:tab w:val="left" w:pos="1134"/>
          <w:tab w:val="left" w:pos="9033"/>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подготовка сведений для осуществления взаимодействия с другими ведомствами, государственными органами, представителями субъектов Российской Федерации, муниципальных образований;</w:t>
      </w:r>
    </w:p>
    <w:p w:rsidR="00687379" w:rsidRPr="00E47DA6" w:rsidRDefault="00687379" w:rsidP="00687379">
      <w:pPr>
        <w:pStyle w:val="a3"/>
        <w:numPr>
          <w:ilvl w:val="0"/>
          <w:numId w:val="7"/>
        </w:numPr>
        <w:tabs>
          <w:tab w:val="left" w:pos="709"/>
          <w:tab w:val="left" w:pos="1134"/>
          <w:tab w:val="left" w:pos="9033"/>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планирование работы, контроль, анализ и прогнозирование последствий принимаемых решений;</w:t>
      </w:r>
    </w:p>
    <w:p w:rsidR="00687379" w:rsidRPr="00E47DA6" w:rsidRDefault="00687379" w:rsidP="00687379">
      <w:pPr>
        <w:pStyle w:val="a3"/>
        <w:numPr>
          <w:ilvl w:val="0"/>
          <w:numId w:val="7"/>
        </w:numPr>
        <w:tabs>
          <w:tab w:val="left" w:pos="709"/>
          <w:tab w:val="left" w:pos="1134"/>
          <w:tab w:val="left" w:pos="9033"/>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 xml:space="preserve">своевременное выявление и разрешение проблемных ситуаций, приводящих </w:t>
      </w:r>
      <w:r w:rsidRPr="00E47DA6">
        <w:rPr>
          <w:rFonts w:ascii="Times New Roman" w:eastAsiaTheme="minorHAnsi" w:hAnsi="Times New Roman"/>
          <w:bCs/>
          <w:sz w:val="28"/>
          <w:szCs w:val="28"/>
        </w:rPr>
        <w:t>к конфликту интересов.</w:t>
      </w:r>
    </w:p>
    <w:p w:rsidR="00A34BD6" w:rsidRPr="00E47DA6" w:rsidRDefault="00A34BD6" w:rsidP="00A34BD6">
      <w:pPr>
        <w:tabs>
          <w:tab w:val="left" w:pos="709"/>
          <w:tab w:val="left" w:pos="851"/>
        </w:tabs>
        <w:rPr>
          <w:b/>
          <w:sz w:val="28"/>
          <w:szCs w:val="28"/>
        </w:rPr>
      </w:pPr>
      <w:r w:rsidRPr="00E47DA6">
        <w:rPr>
          <w:b/>
          <w:sz w:val="28"/>
          <w:szCs w:val="28"/>
        </w:rPr>
        <w:t>5. Обладать следующими функциональными знаниями:</w:t>
      </w:r>
    </w:p>
    <w:p w:rsidR="00687379" w:rsidRPr="00E47DA6" w:rsidRDefault="00687379" w:rsidP="00687379">
      <w:pPr>
        <w:pStyle w:val="a3"/>
        <w:numPr>
          <w:ilvl w:val="0"/>
          <w:numId w:val="8"/>
        </w:numPr>
        <w:tabs>
          <w:tab w:val="left" w:pos="567"/>
          <w:tab w:val="left" w:pos="993"/>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понятие нормы права, нормативного правового акта, правоотношений и их признаки;</w:t>
      </w:r>
    </w:p>
    <w:p w:rsidR="00687379" w:rsidRPr="00E47DA6" w:rsidRDefault="00687379" w:rsidP="00687379">
      <w:pPr>
        <w:pStyle w:val="a3"/>
        <w:numPr>
          <w:ilvl w:val="0"/>
          <w:numId w:val="8"/>
        </w:numPr>
        <w:tabs>
          <w:tab w:val="left" w:pos="567"/>
          <w:tab w:val="left" w:pos="993"/>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понятие – форма федерального статистического наблюдения;</w:t>
      </w:r>
    </w:p>
    <w:p w:rsidR="00687379" w:rsidRPr="00E47DA6" w:rsidRDefault="00687379" w:rsidP="00687379">
      <w:pPr>
        <w:pStyle w:val="a3"/>
        <w:numPr>
          <w:ilvl w:val="0"/>
          <w:numId w:val="8"/>
        </w:numPr>
        <w:tabs>
          <w:tab w:val="left" w:pos="567"/>
          <w:tab w:val="left" w:pos="993"/>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понятие – экономическое описание задачи по сбору и обработке статистических данных;</w:t>
      </w:r>
    </w:p>
    <w:p w:rsidR="00687379" w:rsidRPr="00E47DA6" w:rsidRDefault="00687379" w:rsidP="00687379">
      <w:pPr>
        <w:pStyle w:val="a3"/>
        <w:numPr>
          <w:ilvl w:val="0"/>
          <w:numId w:val="8"/>
        </w:numPr>
        <w:tabs>
          <w:tab w:val="left" w:pos="567"/>
          <w:tab w:val="left" w:pos="993"/>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порядок (принципы) формирования итогов федеральных статистических наблюдений;</w:t>
      </w:r>
    </w:p>
    <w:p w:rsidR="00687379" w:rsidRPr="00E47DA6" w:rsidRDefault="00687379" w:rsidP="00687379">
      <w:pPr>
        <w:pStyle w:val="a3"/>
        <w:numPr>
          <w:ilvl w:val="0"/>
          <w:numId w:val="8"/>
        </w:numPr>
        <w:tabs>
          <w:tab w:val="left" w:pos="567"/>
          <w:tab w:val="left" w:pos="993"/>
        </w:tabs>
        <w:autoSpaceDE w:val="0"/>
        <w:autoSpaceDN w:val="0"/>
        <w:adjustRightInd w:val="0"/>
        <w:spacing w:after="0" w:line="240" w:lineRule="auto"/>
        <w:ind w:left="0" w:firstLine="284"/>
        <w:contextualSpacing w:val="0"/>
        <w:rPr>
          <w:rFonts w:ascii="Times New Roman" w:hAnsi="Times New Roman"/>
          <w:sz w:val="28"/>
          <w:szCs w:val="28"/>
        </w:rPr>
      </w:pPr>
      <w:r w:rsidRPr="00E47DA6">
        <w:rPr>
          <w:rFonts w:ascii="Times New Roman" w:eastAsiaTheme="minorHAnsi" w:hAnsi="Times New Roman"/>
          <w:sz w:val="28"/>
          <w:szCs w:val="28"/>
        </w:rPr>
        <w:t>порядок обеспечения сохранности и конфиденциальности первичных статистических данных.</w:t>
      </w:r>
    </w:p>
    <w:p w:rsidR="00687379" w:rsidRPr="00E47DA6" w:rsidRDefault="00687379" w:rsidP="00687379">
      <w:pPr>
        <w:numPr>
          <w:ilvl w:val="0"/>
          <w:numId w:val="8"/>
        </w:numPr>
        <w:tabs>
          <w:tab w:val="left" w:pos="567"/>
          <w:tab w:val="left" w:pos="993"/>
          <w:tab w:val="left" w:pos="1134"/>
        </w:tabs>
        <w:ind w:left="0" w:firstLine="284"/>
        <w:jc w:val="both"/>
        <w:rPr>
          <w:sz w:val="28"/>
          <w:szCs w:val="28"/>
        </w:rPr>
      </w:pPr>
      <w:r w:rsidRPr="00E47DA6">
        <w:rPr>
          <w:sz w:val="28"/>
          <w:szCs w:val="28"/>
        </w:rPr>
        <w:t>методы обеспечения сохранности статистической информации.</w:t>
      </w:r>
    </w:p>
    <w:p w:rsidR="00A34BD6" w:rsidRPr="00E47DA6" w:rsidRDefault="00A34BD6" w:rsidP="00A34BD6">
      <w:pPr>
        <w:tabs>
          <w:tab w:val="left" w:pos="709"/>
          <w:tab w:val="left" w:pos="851"/>
        </w:tabs>
        <w:jc w:val="both"/>
        <w:rPr>
          <w:sz w:val="28"/>
          <w:szCs w:val="28"/>
        </w:rPr>
      </w:pPr>
    </w:p>
    <w:p w:rsidR="00A34BD6" w:rsidRPr="00E47DA6" w:rsidRDefault="00A34BD6" w:rsidP="00A34BD6">
      <w:pPr>
        <w:tabs>
          <w:tab w:val="left" w:pos="709"/>
          <w:tab w:val="left" w:pos="851"/>
        </w:tabs>
        <w:jc w:val="both"/>
        <w:rPr>
          <w:b/>
          <w:sz w:val="28"/>
          <w:szCs w:val="28"/>
        </w:rPr>
      </w:pPr>
      <w:r w:rsidRPr="00E47DA6">
        <w:rPr>
          <w:b/>
          <w:sz w:val="28"/>
          <w:szCs w:val="28"/>
        </w:rPr>
        <w:t xml:space="preserve">6. Обладать следующими функциональными умениями:  </w:t>
      </w:r>
    </w:p>
    <w:p w:rsidR="00687379" w:rsidRPr="00E47DA6" w:rsidRDefault="00687379" w:rsidP="00687379">
      <w:pPr>
        <w:pStyle w:val="a3"/>
        <w:numPr>
          <w:ilvl w:val="0"/>
          <w:numId w:val="9"/>
        </w:numPr>
        <w:tabs>
          <w:tab w:val="left" w:pos="567"/>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пользование современной оргтехникой и программными продуктами, работа с внутренними и периферийными устройствами компьютера;</w:t>
      </w:r>
    </w:p>
    <w:p w:rsidR="00687379" w:rsidRPr="00E47DA6" w:rsidRDefault="00687379" w:rsidP="00687379">
      <w:pPr>
        <w:pStyle w:val="a3"/>
        <w:numPr>
          <w:ilvl w:val="0"/>
          <w:numId w:val="9"/>
        </w:numPr>
        <w:tabs>
          <w:tab w:val="left" w:pos="567"/>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работа с информационно-коммуникационными сетями, в том числе сетью Интернет; работа в операционной системе, с электронной почтой, в текстовом редакторе, с электронными таблицами;</w:t>
      </w:r>
    </w:p>
    <w:p w:rsidR="00687379" w:rsidRPr="00E47DA6" w:rsidRDefault="00687379" w:rsidP="00687379">
      <w:pPr>
        <w:pStyle w:val="a3"/>
        <w:numPr>
          <w:ilvl w:val="0"/>
          <w:numId w:val="9"/>
        </w:numPr>
        <w:tabs>
          <w:tab w:val="left" w:pos="567"/>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работа с базами данных;</w:t>
      </w:r>
    </w:p>
    <w:p w:rsidR="00687379" w:rsidRPr="00E47DA6" w:rsidRDefault="00687379" w:rsidP="00687379">
      <w:pPr>
        <w:pStyle w:val="a3"/>
        <w:numPr>
          <w:ilvl w:val="0"/>
          <w:numId w:val="9"/>
        </w:numPr>
        <w:tabs>
          <w:tab w:val="left" w:pos="567"/>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p>
    <w:p w:rsidR="00687379" w:rsidRPr="00E47DA6" w:rsidRDefault="00687379" w:rsidP="00687379">
      <w:pPr>
        <w:pStyle w:val="a3"/>
        <w:numPr>
          <w:ilvl w:val="0"/>
          <w:numId w:val="9"/>
        </w:numPr>
        <w:tabs>
          <w:tab w:val="left" w:pos="567"/>
          <w:tab w:val="left" w:pos="1134"/>
        </w:tabs>
        <w:autoSpaceDE w:val="0"/>
        <w:autoSpaceDN w:val="0"/>
        <w:adjustRightInd w:val="0"/>
        <w:spacing w:after="0" w:line="240" w:lineRule="auto"/>
        <w:ind w:left="0" w:firstLine="284"/>
        <w:contextualSpacing w:val="0"/>
        <w:rPr>
          <w:rFonts w:ascii="Times New Roman" w:hAnsi="Times New Roman"/>
          <w:sz w:val="28"/>
          <w:szCs w:val="28"/>
        </w:rPr>
      </w:pPr>
      <w:r w:rsidRPr="00E47DA6">
        <w:rPr>
          <w:rFonts w:ascii="Times New Roman" w:eastAsiaTheme="minorHAnsi" w:hAnsi="Times New Roman"/>
          <w:sz w:val="28"/>
          <w:szCs w:val="28"/>
        </w:rPr>
        <w:t>умение контролировать качество и согласованность полученных результатов.</w:t>
      </w:r>
    </w:p>
    <w:p w:rsidR="00687379" w:rsidRPr="00E47DA6" w:rsidRDefault="00687379" w:rsidP="00687379">
      <w:pPr>
        <w:numPr>
          <w:ilvl w:val="0"/>
          <w:numId w:val="9"/>
        </w:numPr>
        <w:tabs>
          <w:tab w:val="left" w:pos="567"/>
          <w:tab w:val="left" w:pos="1134"/>
        </w:tabs>
        <w:ind w:left="0" w:firstLine="284"/>
        <w:jc w:val="both"/>
        <w:rPr>
          <w:sz w:val="28"/>
          <w:szCs w:val="28"/>
        </w:rPr>
      </w:pPr>
      <w:r w:rsidRPr="00E47DA6">
        <w:rPr>
          <w:sz w:val="28"/>
          <w:szCs w:val="28"/>
        </w:rPr>
        <w:t>сбор, обработка, хранение, распространение, предоставление официальной  статистической информации;</w:t>
      </w:r>
    </w:p>
    <w:p w:rsidR="00687379" w:rsidRPr="00E47DA6" w:rsidRDefault="00687379" w:rsidP="00687379">
      <w:pPr>
        <w:numPr>
          <w:ilvl w:val="0"/>
          <w:numId w:val="9"/>
        </w:numPr>
        <w:tabs>
          <w:tab w:val="left" w:pos="567"/>
          <w:tab w:val="left" w:pos="1134"/>
        </w:tabs>
        <w:ind w:left="0" w:firstLine="284"/>
        <w:jc w:val="both"/>
        <w:rPr>
          <w:sz w:val="28"/>
          <w:szCs w:val="28"/>
        </w:rPr>
      </w:pPr>
      <w:r w:rsidRPr="00E47DA6">
        <w:rPr>
          <w:sz w:val="28"/>
          <w:szCs w:val="28"/>
        </w:rPr>
        <w:t>обучение работников, привлекаемых к проведению обследований;</w:t>
      </w:r>
    </w:p>
    <w:p w:rsidR="00687379" w:rsidRPr="00E47DA6" w:rsidRDefault="00687379" w:rsidP="00687379">
      <w:pPr>
        <w:numPr>
          <w:ilvl w:val="0"/>
          <w:numId w:val="9"/>
        </w:numPr>
        <w:tabs>
          <w:tab w:val="left" w:pos="567"/>
          <w:tab w:val="left" w:pos="1134"/>
        </w:tabs>
        <w:ind w:left="0" w:firstLine="284"/>
        <w:jc w:val="both"/>
        <w:rPr>
          <w:sz w:val="28"/>
          <w:szCs w:val="28"/>
        </w:rPr>
      </w:pPr>
      <w:r w:rsidRPr="00E47DA6">
        <w:rPr>
          <w:sz w:val="28"/>
          <w:szCs w:val="28"/>
        </w:rPr>
        <w:t>участие в обработке материалов переписи;</w:t>
      </w:r>
    </w:p>
    <w:p w:rsidR="00687379" w:rsidRPr="00E47DA6" w:rsidRDefault="00687379" w:rsidP="00687379">
      <w:pPr>
        <w:numPr>
          <w:ilvl w:val="0"/>
          <w:numId w:val="9"/>
        </w:numPr>
        <w:tabs>
          <w:tab w:val="left" w:pos="567"/>
          <w:tab w:val="left" w:pos="1060"/>
          <w:tab w:val="left" w:pos="1134"/>
        </w:tabs>
        <w:ind w:left="0" w:firstLine="284"/>
        <w:jc w:val="both"/>
        <w:rPr>
          <w:color w:val="000000"/>
          <w:sz w:val="28"/>
          <w:szCs w:val="28"/>
        </w:rPr>
      </w:pPr>
      <w:r w:rsidRPr="00E47DA6">
        <w:rPr>
          <w:color w:val="000000"/>
          <w:sz w:val="28"/>
          <w:szCs w:val="28"/>
        </w:rPr>
        <w:lastRenderedPageBreak/>
        <w:t xml:space="preserve"> умение систематизировать международный и национальный опыт проведения обследований и формирования официальной статистической информации</w:t>
      </w:r>
      <w:r w:rsidRPr="00E47DA6">
        <w:rPr>
          <w:sz w:val="28"/>
          <w:szCs w:val="28"/>
        </w:rPr>
        <w:t>.</w:t>
      </w:r>
    </w:p>
    <w:p w:rsidR="00A34BD6" w:rsidRPr="00E47DA6" w:rsidRDefault="00A34BD6" w:rsidP="004C6D20">
      <w:pPr>
        <w:tabs>
          <w:tab w:val="left" w:pos="709"/>
          <w:tab w:val="left" w:pos="851"/>
          <w:tab w:val="left" w:pos="1060"/>
          <w:tab w:val="left" w:pos="1134"/>
        </w:tabs>
        <w:ind w:left="709" w:firstLine="284"/>
        <w:jc w:val="both"/>
        <w:rPr>
          <w:color w:val="000000"/>
          <w:sz w:val="28"/>
          <w:szCs w:val="28"/>
        </w:rPr>
      </w:pPr>
    </w:p>
    <w:p w:rsidR="00A34BD6" w:rsidRPr="00E47DA6" w:rsidRDefault="00A34BD6" w:rsidP="00A34BD6">
      <w:pPr>
        <w:jc w:val="both"/>
        <w:rPr>
          <w:sz w:val="28"/>
          <w:szCs w:val="28"/>
        </w:rPr>
      </w:pPr>
    </w:p>
    <w:p w:rsidR="0055085F" w:rsidRPr="00E47DA6" w:rsidRDefault="0055085F" w:rsidP="0055085F">
      <w:pPr>
        <w:jc w:val="center"/>
        <w:rPr>
          <w:b/>
          <w:sz w:val="28"/>
          <w:szCs w:val="28"/>
        </w:rPr>
      </w:pPr>
      <w:r w:rsidRPr="00E47DA6">
        <w:rPr>
          <w:b/>
          <w:sz w:val="28"/>
          <w:szCs w:val="28"/>
        </w:rPr>
        <w:t>Квалификационные требования компьютерной грамотности,</w:t>
      </w:r>
    </w:p>
    <w:p w:rsidR="0055085F" w:rsidRDefault="0055085F" w:rsidP="0055085F">
      <w:pPr>
        <w:jc w:val="center"/>
        <w:rPr>
          <w:b/>
          <w:sz w:val="28"/>
          <w:szCs w:val="28"/>
        </w:rPr>
      </w:pPr>
      <w:r w:rsidRPr="00E47DA6">
        <w:rPr>
          <w:b/>
          <w:sz w:val="28"/>
          <w:szCs w:val="28"/>
        </w:rPr>
        <w:t>необходимых для исполнения должностных обязанностей федеральными государственными гражданскими служащими</w:t>
      </w:r>
    </w:p>
    <w:p w:rsidR="00E47DA6" w:rsidRPr="00E47DA6" w:rsidRDefault="00E47DA6" w:rsidP="0055085F">
      <w:pPr>
        <w:jc w:val="center"/>
        <w:rPr>
          <w:b/>
          <w:sz w:val="28"/>
          <w:szCs w:val="28"/>
        </w:rPr>
      </w:pPr>
    </w:p>
    <w:p w:rsidR="0055085F" w:rsidRPr="00E47DA6" w:rsidRDefault="0055085F" w:rsidP="0055085F">
      <w:pPr>
        <w:autoSpaceDE w:val="0"/>
        <w:autoSpaceDN w:val="0"/>
        <w:adjustRightInd w:val="0"/>
        <w:jc w:val="both"/>
        <w:rPr>
          <w:b/>
          <w:sz w:val="28"/>
          <w:szCs w:val="28"/>
        </w:rPr>
      </w:pPr>
      <w:r w:rsidRPr="00E47DA6">
        <w:rPr>
          <w:b/>
          <w:sz w:val="28"/>
          <w:szCs w:val="28"/>
        </w:rPr>
        <w:t>1. Знание основ информационной безопасности и защиты информации, включая:</w:t>
      </w:r>
    </w:p>
    <w:p w:rsidR="0055085F" w:rsidRPr="00E47DA6" w:rsidRDefault="0055085F" w:rsidP="0055085F">
      <w:pPr>
        <w:autoSpaceDE w:val="0"/>
        <w:autoSpaceDN w:val="0"/>
        <w:adjustRightInd w:val="0"/>
        <w:ind w:firstLine="284"/>
        <w:jc w:val="both"/>
        <w:rPr>
          <w:sz w:val="28"/>
          <w:szCs w:val="28"/>
        </w:rPr>
      </w:pPr>
      <w:r w:rsidRPr="00E47DA6">
        <w:rPr>
          <w:sz w:val="28"/>
          <w:szCs w:val="28"/>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55085F" w:rsidRPr="00E47DA6" w:rsidRDefault="0055085F" w:rsidP="0055085F">
      <w:pPr>
        <w:autoSpaceDE w:val="0"/>
        <w:autoSpaceDN w:val="0"/>
        <w:adjustRightInd w:val="0"/>
        <w:ind w:firstLine="284"/>
        <w:jc w:val="both"/>
        <w:rPr>
          <w:sz w:val="28"/>
          <w:szCs w:val="28"/>
        </w:rPr>
      </w:pPr>
      <w:r w:rsidRPr="00E47DA6">
        <w:rPr>
          <w:sz w:val="28"/>
          <w:szCs w:val="28"/>
        </w:rPr>
        <w:t xml:space="preserve">меры по обеспечению безопасности информации при использовании общесистемного и прикладного программного обеспечения, требования к надежности паролей; </w:t>
      </w:r>
    </w:p>
    <w:p w:rsidR="0055085F" w:rsidRPr="00E47DA6" w:rsidRDefault="0055085F" w:rsidP="0055085F">
      <w:pPr>
        <w:autoSpaceDE w:val="0"/>
        <w:autoSpaceDN w:val="0"/>
        <w:adjustRightInd w:val="0"/>
        <w:ind w:firstLine="284"/>
        <w:jc w:val="both"/>
        <w:rPr>
          <w:sz w:val="28"/>
          <w:szCs w:val="28"/>
        </w:rPr>
      </w:pPr>
      <w:r w:rsidRPr="00E47DA6">
        <w:rPr>
          <w:sz w:val="28"/>
          <w:szCs w:val="28"/>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55085F" w:rsidRPr="00E47DA6" w:rsidRDefault="0055085F" w:rsidP="0055085F">
      <w:pPr>
        <w:autoSpaceDE w:val="0"/>
        <w:autoSpaceDN w:val="0"/>
        <w:adjustRightInd w:val="0"/>
        <w:ind w:firstLine="284"/>
        <w:jc w:val="both"/>
        <w:rPr>
          <w:sz w:val="28"/>
          <w:szCs w:val="28"/>
        </w:rPr>
      </w:pPr>
      <w:r w:rsidRPr="00E47DA6">
        <w:rPr>
          <w:sz w:val="28"/>
          <w:szCs w:val="28"/>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E47DA6">
        <w:rPr>
          <w:sz w:val="28"/>
          <w:szCs w:val="28"/>
        </w:rPr>
        <w:t>фишинговые</w:t>
      </w:r>
      <w:proofErr w:type="spellEnd"/>
      <w:r w:rsidRPr="00E47DA6">
        <w:rPr>
          <w:sz w:val="28"/>
          <w:szCs w:val="28"/>
        </w:rPr>
        <w:t xml:space="preserve">» письма и </w:t>
      </w:r>
      <w:proofErr w:type="gramStart"/>
      <w:r w:rsidRPr="00E47DA6">
        <w:rPr>
          <w:sz w:val="28"/>
          <w:szCs w:val="28"/>
        </w:rPr>
        <w:t>спам-рассылки</w:t>
      </w:r>
      <w:proofErr w:type="gramEnd"/>
      <w:r w:rsidRPr="00E47DA6">
        <w:rPr>
          <w:sz w:val="28"/>
          <w:szCs w:val="28"/>
        </w:rPr>
        <w:t>, умение корректно и своевременно реагировать на получение таких электронных сообщений;</w:t>
      </w:r>
    </w:p>
    <w:p w:rsidR="0055085F" w:rsidRPr="00E47DA6" w:rsidRDefault="0055085F" w:rsidP="0055085F">
      <w:pPr>
        <w:autoSpaceDE w:val="0"/>
        <w:autoSpaceDN w:val="0"/>
        <w:adjustRightInd w:val="0"/>
        <w:ind w:firstLine="284"/>
        <w:jc w:val="both"/>
        <w:rPr>
          <w:sz w:val="28"/>
          <w:szCs w:val="28"/>
        </w:rPr>
      </w:pPr>
      <w:r w:rsidRPr="00E47DA6">
        <w:rPr>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55085F" w:rsidRPr="00E47DA6" w:rsidRDefault="0055085F" w:rsidP="0055085F">
      <w:pPr>
        <w:autoSpaceDE w:val="0"/>
        <w:autoSpaceDN w:val="0"/>
        <w:adjustRightInd w:val="0"/>
        <w:ind w:firstLine="284"/>
        <w:jc w:val="both"/>
        <w:rPr>
          <w:sz w:val="28"/>
          <w:szCs w:val="28"/>
        </w:rPr>
      </w:pPr>
      <w:r w:rsidRPr="00E47DA6">
        <w:rPr>
          <w:sz w:val="28"/>
          <w:szCs w:val="28"/>
        </w:rPr>
        <w:t>правила и ограничения подключения внешних устройств (</w:t>
      </w:r>
      <w:proofErr w:type="spellStart"/>
      <w:r w:rsidRPr="00E47DA6">
        <w:rPr>
          <w:sz w:val="28"/>
          <w:szCs w:val="28"/>
        </w:rPr>
        <w:t>флеш</w:t>
      </w:r>
      <w:proofErr w:type="spellEnd"/>
      <w:r w:rsidRPr="00E47DA6">
        <w:rPr>
          <w:sz w:val="28"/>
          <w:szCs w:val="28"/>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55085F" w:rsidRPr="00E47DA6" w:rsidRDefault="0055085F" w:rsidP="0055085F">
      <w:pPr>
        <w:autoSpaceDE w:val="0"/>
        <w:autoSpaceDN w:val="0"/>
        <w:adjustRightInd w:val="0"/>
        <w:ind w:firstLine="284"/>
        <w:jc w:val="both"/>
        <w:rPr>
          <w:sz w:val="28"/>
          <w:szCs w:val="28"/>
        </w:rPr>
      </w:pPr>
    </w:p>
    <w:p w:rsidR="0055085F" w:rsidRPr="00E47DA6" w:rsidRDefault="0055085F" w:rsidP="0055085F">
      <w:pPr>
        <w:autoSpaceDE w:val="0"/>
        <w:autoSpaceDN w:val="0"/>
        <w:adjustRightInd w:val="0"/>
        <w:ind w:firstLine="284"/>
        <w:jc w:val="both"/>
        <w:rPr>
          <w:b/>
          <w:sz w:val="28"/>
          <w:szCs w:val="28"/>
        </w:rPr>
      </w:pPr>
      <w:r w:rsidRPr="00E47DA6">
        <w:rPr>
          <w:b/>
          <w:sz w:val="28"/>
          <w:szCs w:val="28"/>
        </w:rPr>
        <w:t>2. Знание основных положений законодательства о персональных данных, включая:</w:t>
      </w:r>
    </w:p>
    <w:p w:rsidR="0055085F" w:rsidRPr="00E47DA6" w:rsidRDefault="0055085F" w:rsidP="0055085F">
      <w:pPr>
        <w:autoSpaceDE w:val="0"/>
        <w:autoSpaceDN w:val="0"/>
        <w:adjustRightInd w:val="0"/>
        <w:ind w:firstLine="284"/>
        <w:jc w:val="both"/>
        <w:rPr>
          <w:sz w:val="28"/>
          <w:szCs w:val="28"/>
        </w:rPr>
      </w:pPr>
      <w:r w:rsidRPr="00E47DA6">
        <w:rPr>
          <w:sz w:val="28"/>
          <w:szCs w:val="28"/>
        </w:rPr>
        <w:t>понятие персональных данных, принципы и условия их обработки;</w:t>
      </w:r>
    </w:p>
    <w:p w:rsidR="0055085F" w:rsidRPr="00E47DA6" w:rsidRDefault="0055085F" w:rsidP="00E47DA6">
      <w:pPr>
        <w:autoSpaceDE w:val="0"/>
        <w:autoSpaceDN w:val="0"/>
        <w:adjustRightInd w:val="0"/>
        <w:ind w:firstLine="284"/>
        <w:jc w:val="both"/>
        <w:rPr>
          <w:sz w:val="28"/>
          <w:szCs w:val="28"/>
        </w:rPr>
      </w:pPr>
      <w:r w:rsidRPr="00E47DA6">
        <w:rPr>
          <w:sz w:val="28"/>
          <w:szCs w:val="28"/>
        </w:rPr>
        <w:t>меры по обеспечению безопасности персональных данных при их обработке в информационных системах.</w:t>
      </w:r>
    </w:p>
    <w:p w:rsidR="00E47DA6" w:rsidRPr="00E47DA6" w:rsidRDefault="00E47DA6" w:rsidP="0055085F">
      <w:pPr>
        <w:autoSpaceDE w:val="0"/>
        <w:autoSpaceDN w:val="0"/>
        <w:adjustRightInd w:val="0"/>
        <w:ind w:firstLine="284"/>
        <w:jc w:val="both"/>
        <w:rPr>
          <w:b/>
          <w:sz w:val="28"/>
          <w:szCs w:val="28"/>
        </w:rPr>
      </w:pPr>
    </w:p>
    <w:p w:rsidR="0055085F" w:rsidRPr="00E47DA6" w:rsidRDefault="0055085F" w:rsidP="0055085F">
      <w:pPr>
        <w:autoSpaceDE w:val="0"/>
        <w:autoSpaceDN w:val="0"/>
        <w:adjustRightInd w:val="0"/>
        <w:ind w:firstLine="284"/>
        <w:jc w:val="both"/>
        <w:rPr>
          <w:b/>
          <w:sz w:val="28"/>
          <w:szCs w:val="28"/>
        </w:rPr>
      </w:pPr>
      <w:r w:rsidRPr="00E47DA6">
        <w:rPr>
          <w:b/>
          <w:sz w:val="28"/>
          <w:szCs w:val="28"/>
        </w:rPr>
        <w:t>3. Знание общих принципов функционирования системы электронного документооборота, включая:</w:t>
      </w:r>
    </w:p>
    <w:p w:rsidR="0055085F" w:rsidRPr="00E47DA6" w:rsidRDefault="0055085F" w:rsidP="0055085F">
      <w:pPr>
        <w:autoSpaceDE w:val="0"/>
        <w:autoSpaceDN w:val="0"/>
        <w:adjustRightInd w:val="0"/>
        <w:ind w:firstLine="284"/>
        <w:jc w:val="both"/>
        <w:rPr>
          <w:sz w:val="28"/>
          <w:szCs w:val="28"/>
        </w:rPr>
      </w:pPr>
      <w:r w:rsidRPr="00E47DA6">
        <w:rPr>
          <w:sz w:val="28"/>
          <w:szCs w:val="28"/>
        </w:rPr>
        <w:t>перечень обязательных сведений о документах, используемых в целях учета и поиска документов в системах электронного документооборота.</w:t>
      </w:r>
    </w:p>
    <w:p w:rsidR="0055085F" w:rsidRDefault="0055085F" w:rsidP="0055085F">
      <w:pPr>
        <w:autoSpaceDE w:val="0"/>
        <w:autoSpaceDN w:val="0"/>
        <w:adjustRightInd w:val="0"/>
        <w:ind w:firstLine="284"/>
        <w:jc w:val="both"/>
        <w:rPr>
          <w:sz w:val="28"/>
          <w:szCs w:val="28"/>
        </w:rPr>
      </w:pPr>
    </w:p>
    <w:p w:rsidR="00E47DA6" w:rsidRPr="00E47DA6" w:rsidRDefault="00E47DA6" w:rsidP="0055085F">
      <w:pPr>
        <w:autoSpaceDE w:val="0"/>
        <w:autoSpaceDN w:val="0"/>
        <w:adjustRightInd w:val="0"/>
        <w:ind w:firstLine="284"/>
        <w:jc w:val="both"/>
        <w:rPr>
          <w:sz w:val="28"/>
          <w:szCs w:val="28"/>
        </w:rPr>
      </w:pPr>
    </w:p>
    <w:p w:rsidR="0055085F" w:rsidRPr="00E47DA6" w:rsidRDefault="0055085F" w:rsidP="0055085F">
      <w:pPr>
        <w:autoSpaceDE w:val="0"/>
        <w:autoSpaceDN w:val="0"/>
        <w:adjustRightInd w:val="0"/>
        <w:ind w:firstLine="284"/>
        <w:jc w:val="both"/>
        <w:rPr>
          <w:b/>
          <w:sz w:val="28"/>
          <w:szCs w:val="28"/>
        </w:rPr>
      </w:pPr>
      <w:r w:rsidRPr="00E47DA6">
        <w:rPr>
          <w:b/>
          <w:sz w:val="28"/>
          <w:szCs w:val="28"/>
        </w:rPr>
        <w:lastRenderedPageBreak/>
        <w:t>4. Знание основных положений законодательства об электронной подписи, включая:</w:t>
      </w:r>
    </w:p>
    <w:p w:rsidR="0055085F" w:rsidRPr="00E47DA6" w:rsidRDefault="0055085F" w:rsidP="0055085F">
      <w:pPr>
        <w:autoSpaceDE w:val="0"/>
        <w:autoSpaceDN w:val="0"/>
        <w:adjustRightInd w:val="0"/>
        <w:ind w:firstLine="284"/>
        <w:jc w:val="both"/>
        <w:rPr>
          <w:sz w:val="28"/>
          <w:szCs w:val="28"/>
        </w:rPr>
      </w:pPr>
      <w:r w:rsidRPr="00E47DA6">
        <w:rPr>
          <w:sz w:val="28"/>
          <w:szCs w:val="28"/>
        </w:rPr>
        <w:t>понятие и виды электронных подписей;</w:t>
      </w:r>
    </w:p>
    <w:p w:rsidR="0055085F" w:rsidRPr="00E47DA6" w:rsidRDefault="0055085F" w:rsidP="0055085F">
      <w:pPr>
        <w:autoSpaceDE w:val="0"/>
        <w:autoSpaceDN w:val="0"/>
        <w:adjustRightInd w:val="0"/>
        <w:ind w:firstLine="284"/>
        <w:jc w:val="both"/>
        <w:rPr>
          <w:sz w:val="28"/>
          <w:szCs w:val="28"/>
        </w:rPr>
      </w:pPr>
      <w:r w:rsidRPr="00E47DA6">
        <w:rPr>
          <w:sz w:val="28"/>
          <w:szCs w:val="28"/>
        </w:rPr>
        <w:t xml:space="preserve">условия признания электронных документов, подписанных электронной подписью, </w:t>
      </w:r>
      <w:proofErr w:type="gramStart"/>
      <w:r w:rsidRPr="00E47DA6">
        <w:rPr>
          <w:sz w:val="28"/>
          <w:szCs w:val="28"/>
        </w:rPr>
        <w:t>равнозначными</w:t>
      </w:r>
      <w:proofErr w:type="gramEnd"/>
      <w:r w:rsidRPr="00E47DA6">
        <w:rPr>
          <w:sz w:val="28"/>
          <w:szCs w:val="28"/>
        </w:rPr>
        <w:t xml:space="preserve"> документам на бумажном носителе, подписанным собственноручной подписью.</w:t>
      </w:r>
    </w:p>
    <w:p w:rsidR="0055085F" w:rsidRPr="00E47DA6" w:rsidRDefault="0055085F" w:rsidP="0055085F">
      <w:pPr>
        <w:autoSpaceDE w:val="0"/>
        <w:autoSpaceDN w:val="0"/>
        <w:adjustRightInd w:val="0"/>
        <w:ind w:firstLine="284"/>
        <w:jc w:val="both"/>
        <w:rPr>
          <w:sz w:val="28"/>
          <w:szCs w:val="28"/>
        </w:rPr>
      </w:pPr>
    </w:p>
    <w:p w:rsidR="0055085F" w:rsidRPr="00E47DA6" w:rsidRDefault="0055085F" w:rsidP="0055085F">
      <w:pPr>
        <w:autoSpaceDE w:val="0"/>
        <w:autoSpaceDN w:val="0"/>
        <w:adjustRightInd w:val="0"/>
        <w:ind w:firstLine="284"/>
        <w:jc w:val="both"/>
        <w:rPr>
          <w:b/>
          <w:sz w:val="28"/>
          <w:szCs w:val="28"/>
        </w:rPr>
      </w:pPr>
      <w:r w:rsidRPr="00E47DA6">
        <w:rPr>
          <w:b/>
          <w:sz w:val="28"/>
          <w:szCs w:val="28"/>
        </w:rPr>
        <w:t>5. Основные знания и умения по применению персонального компьютера:</w:t>
      </w:r>
    </w:p>
    <w:p w:rsidR="0055085F" w:rsidRPr="00E47DA6" w:rsidRDefault="0055085F" w:rsidP="0055085F">
      <w:pPr>
        <w:autoSpaceDE w:val="0"/>
        <w:autoSpaceDN w:val="0"/>
        <w:adjustRightInd w:val="0"/>
        <w:ind w:firstLine="284"/>
        <w:jc w:val="both"/>
        <w:rPr>
          <w:sz w:val="28"/>
          <w:szCs w:val="28"/>
        </w:rPr>
      </w:pPr>
      <w:r w:rsidRPr="00E47DA6">
        <w:rPr>
          <w:sz w:val="28"/>
          <w:szCs w:val="28"/>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55085F" w:rsidRPr="00E47DA6" w:rsidRDefault="0055085F" w:rsidP="0055085F">
      <w:pPr>
        <w:autoSpaceDE w:val="0"/>
        <w:autoSpaceDN w:val="0"/>
        <w:adjustRightInd w:val="0"/>
        <w:ind w:firstLine="284"/>
        <w:jc w:val="both"/>
        <w:rPr>
          <w:sz w:val="28"/>
          <w:szCs w:val="28"/>
        </w:rPr>
      </w:pPr>
      <w:r w:rsidRPr="00E47DA6">
        <w:rPr>
          <w:sz w:val="28"/>
          <w:szCs w:val="28"/>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E47DA6">
        <w:rPr>
          <w:sz w:val="28"/>
          <w:szCs w:val="28"/>
          <w:lang w:val="en-US"/>
        </w:rPr>
        <w:t>pravo</w:t>
      </w:r>
      <w:proofErr w:type="spellEnd"/>
      <w:r w:rsidRPr="00E47DA6">
        <w:rPr>
          <w:sz w:val="28"/>
          <w:szCs w:val="28"/>
        </w:rPr>
        <w:t>.</w:t>
      </w:r>
      <w:proofErr w:type="spellStart"/>
      <w:r w:rsidRPr="00E47DA6">
        <w:rPr>
          <w:sz w:val="28"/>
          <w:szCs w:val="28"/>
          <w:lang w:val="en-US"/>
        </w:rPr>
        <w:t>gov</w:t>
      </w:r>
      <w:proofErr w:type="spellEnd"/>
      <w:r w:rsidRPr="00E47DA6">
        <w:rPr>
          <w:sz w:val="28"/>
          <w:szCs w:val="28"/>
        </w:rPr>
        <w:t>.</w:t>
      </w:r>
      <w:proofErr w:type="spellStart"/>
      <w:r w:rsidRPr="00E47DA6">
        <w:rPr>
          <w:sz w:val="28"/>
          <w:szCs w:val="28"/>
          <w:lang w:val="en-US"/>
        </w:rPr>
        <w:t>ru</w:t>
      </w:r>
      <w:proofErr w:type="spellEnd"/>
      <w:r w:rsidRPr="00E47DA6">
        <w:rPr>
          <w:sz w:val="28"/>
          <w:szCs w:val="28"/>
        </w:rPr>
        <w:t>);</w:t>
      </w:r>
    </w:p>
    <w:p w:rsidR="0055085F" w:rsidRPr="00E47DA6" w:rsidRDefault="0055085F" w:rsidP="0055085F">
      <w:pPr>
        <w:autoSpaceDE w:val="0"/>
        <w:autoSpaceDN w:val="0"/>
        <w:adjustRightInd w:val="0"/>
        <w:ind w:firstLine="284"/>
        <w:jc w:val="both"/>
        <w:rPr>
          <w:sz w:val="28"/>
          <w:szCs w:val="28"/>
        </w:rPr>
      </w:pPr>
      <w:r w:rsidRPr="00E47DA6">
        <w:rPr>
          <w:sz w:val="28"/>
          <w:szCs w:val="28"/>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55085F" w:rsidRPr="00E47DA6" w:rsidRDefault="0055085F" w:rsidP="0055085F">
      <w:pPr>
        <w:autoSpaceDE w:val="0"/>
        <w:autoSpaceDN w:val="0"/>
        <w:adjustRightInd w:val="0"/>
        <w:ind w:firstLine="284"/>
        <w:jc w:val="both"/>
        <w:rPr>
          <w:sz w:val="28"/>
          <w:szCs w:val="28"/>
        </w:rPr>
      </w:pPr>
      <w:r w:rsidRPr="00E47DA6">
        <w:rPr>
          <w:sz w:val="28"/>
          <w:szCs w:val="28"/>
        </w:rPr>
        <w:t>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55085F" w:rsidRPr="00E47DA6" w:rsidRDefault="0055085F" w:rsidP="0055085F">
      <w:pPr>
        <w:autoSpaceDE w:val="0"/>
        <w:autoSpaceDN w:val="0"/>
        <w:adjustRightInd w:val="0"/>
        <w:ind w:firstLine="284"/>
        <w:jc w:val="both"/>
        <w:rPr>
          <w:sz w:val="28"/>
          <w:szCs w:val="28"/>
        </w:rPr>
      </w:pPr>
      <w:r w:rsidRPr="00E47DA6">
        <w:rPr>
          <w:sz w:val="28"/>
          <w:szCs w:val="28"/>
        </w:rPr>
        <w:t>умение работать с общими сетевыми ресурсами (сетевыми дисками, папками).</w:t>
      </w:r>
    </w:p>
    <w:p w:rsidR="0055085F" w:rsidRPr="00E47DA6" w:rsidRDefault="0055085F" w:rsidP="0055085F">
      <w:pPr>
        <w:autoSpaceDE w:val="0"/>
        <w:autoSpaceDN w:val="0"/>
        <w:adjustRightInd w:val="0"/>
        <w:ind w:firstLine="284"/>
        <w:jc w:val="both"/>
        <w:rPr>
          <w:sz w:val="28"/>
          <w:szCs w:val="28"/>
        </w:rPr>
      </w:pPr>
    </w:p>
    <w:p w:rsidR="0055085F" w:rsidRPr="00E47DA6" w:rsidRDefault="0055085F" w:rsidP="0055085F">
      <w:pPr>
        <w:autoSpaceDE w:val="0"/>
        <w:autoSpaceDN w:val="0"/>
        <w:adjustRightInd w:val="0"/>
        <w:ind w:firstLine="284"/>
        <w:jc w:val="both"/>
        <w:rPr>
          <w:sz w:val="28"/>
          <w:szCs w:val="28"/>
        </w:rPr>
      </w:pPr>
    </w:p>
    <w:p w:rsidR="0055085F" w:rsidRPr="004C6D20" w:rsidRDefault="0055085F" w:rsidP="0055085F">
      <w:pPr>
        <w:ind w:firstLine="284"/>
        <w:jc w:val="center"/>
        <w:rPr>
          <w:sz w:val="22"/>
          <w:szCs w:val="22"/>
        </w:rPr>
      </w:pPr>
      <w:r w:rsidRPr="00E47DA6">
        <w:rPr>
          <w:sz w:val="28"/>
          <w:szCs w:val="28"/>
        </w:rPr>
        <w:t>_____</w:t>
      </w:r>
      <w:r w:rsidRPr="004C6D20">
        <w:rPr>
          <w:sz w:val="22"/>
          <w:szCs w:val="22"/>
        </w:rPr>
        <w:t>_______________________</w:t>
      </w:r>
    </w:p>
    <w:sectPr w:rsidR="0055085F" w:rsidRPr="004C6D20" w:rsidSect="004C6D20">
      <w:headerReference w:type="default" r:id="rId8"/>
      <w:pgSz w:w="11906" w:h="16838"/>
      <w:pgMar w:top="568" w:right="566" w:bottom="567"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630" w:rsidRDefault="00354630" w:rsidP="004C6D20">
      <w:r>
        <w:separator/>
      </w:r>
    </w:p>
  </w:endnote>
  <w:endnote w:type="continuationSeparator" w:id="0">
    <w:p w:rsidR="00354630" w:rsidRDefault="00354630" w:rsidP="004C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630" w:rsidRDefault="00354630" w:rsidP="004C6D20">
      <w:r>
        <w:separator/>
      </w:r>
    </w:p>
  </w:footnote>
  <w:footnote w:type="continuationSeparator" w:id="0">
    <w:p w:rsidR="00354630" w:rsidRDefault="00354630" w:rsidP="004C6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263444"/>
      <w:docPartObj>
        <w:docPartGallery w:val="Page Numbers (Top of Page)"/>
        <w:docPartUnique/>
      </w:docPartObj>
    </w:sdtPr>
    <w:sdtEndPr>
      <w:rPr>
        <w:sz w:val="22"/>
        <w:szCs w:val="22"/>
      </w:rPr>
    </w:sdtEndPr>
    <w:sdtContent>
      <w:p w:rsidR="00354630" w:rsidRPr="004C6D20" w:rsidRDefault="00354630" w:rsidP="004C6D20">
        <w:pPr>
          <w:pStyle w:val="a6"/>
          <w:jc w:val="center"/>
          <w:rPr>
            <w:sz w:val="22"/>
            <w:szCs w:val="22"/>
          </w:rPr>
        </w:pPr>
        <w:r w:rsidRPr="004C6D20">
          <w:rPr>
            <w:sz w:val="22"/>
            <w:szCs w:val="22"/>
          </w:rPr>
          <w:fldChar w:fldCharType="begin"/>
        </w:r>
        <w:r w:rsidRPr="004C6D20">
          <w:rPr>
            <w:sz w:val="22"/>
            <w:szCs w:val="22"/>
          </w:rPr>
          <w:instrText>PAGE   \* MERGEFORMAT</w:instrText>
        </w:r>
        <w:r w:rsidRPr="004C6D20">
          <w:rPr>
            <w:sz w:val="22"/>
            <w:szCs w:val="22"/>
          </w:rPr>
          <w:fldChar w:fldCharType="separate"/>
        </w:r>
        <w:r w:rsidR="002E1902">
          <w:rPr>
            <w:noProof/>
            <w:sz w:val="22"/>
            <w:szCs w:val="22"/>
          </w:rPr>
          <w:t>1</w:t>
        </w:r>
        <w:r w:rsidRPr="004C6D20">
          <w:rPr>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0A0F"/>
    <w:multiLevelType w:val="hybridMultilevel"/>
    <w:tmpl w:val="EE72152C"/>
    <w:lvl w:ilvl="0" w:tplc="AD3A2668">
      <w:start w:val="1"/>
      <w:numFmt w:val="decimal"/>
      <w:lvlText w:val="%1)"/>
      <w:lvlJc w:val="left"/>
      <w:pPr>
        <w:ind w:left="786"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
    <w:nsid w:val="131D7678"/>
    <w:multiLevelType w:val="hybridMultilevel"/>
    <w:tmpl w:val="FECC7164"/>
    <w:lvl w:ilvl="0" w:tplc="8026B642">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54A5D4C"/>
    <w:multiLevelType w:val="hybridMultilevel"/>
    <w:tmpl w:val="EA3CB2B6"/>
    <w:lvl w:ilvl="0" w:tplc="AD3A266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E521F0"/>
    <w:multiLevelType w:val="hybridMultilevel"/>
    <w:tmpl w:val="920ECFCA"/>
    <w:lvl w:ilvl="0" w:tplc="148A7394">
      <w:start w:val="1"/>
      <w:numFmt w:val="decimal"/>
      <w:lvlText w:val="%1."/>
      <w:lvlJc w:val="left"/>
      <w:pPr>
        <w:ind w:left="1429" w:hanging="360"/>
      </w:pPr>
      <w:rPr>
        <w:rFonts w:ascii="Times New Roman" w:eastAsia="Times New Roman" w:hAnsi="Times New Roman" w:cs="Times New Roman"/>
        <w:b w:val="0"/>
        <w:color w:val="auto"/>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65B41F3"/>
    <w:multiLevelType w:val="hybridMultilevel"/>
    <w:tmpl w:val="79D2E75E"/>
    <w:lvl w:ilvl="0" w:tplc="CC0C5D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29132AD"/>
    <w:multiLevelType w:val="hybridMultilevel"/>
    <w:tmpl w:val="CBE22E50"/>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F757C0"/>
    <w:multiLevelType w:val="hybridMultilevel"/>
    <w:tmpl w:val="D68C54CA"/>
    <w:lvl w:ilvl="0" w:tplc="E43C62D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5C54DF"/>
    <w:multiLevelType w:val="hybridMultilevel"/>
    <w:tmpl w:val="491409FC"/>
    <w:lvl w:ilvl="0" w:tplc="98A8F96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96B480C"/>
    <w:multiLevelType w:val="hybridMultilevel"/>
    <w:tmpl w:val="4D44B992"/>
    <w:lvl w:ilvl="0" w:tplc="5AB2C168">
      <w:start w:val="1"/>
      <w:numFmt w:val="russianLower"/>
      <w:lvlText w:val="%1)."/>
      <w:lvlJc w:val="left"/>
      <w:pPr>
        <w:ind w:left="2138" w:hanging="360"/>
      </w:pPr>
      <w:rPr>
        <w:rFonts w:hint="default"/>
      </w:rPr>
    </w:lvl>
    <w:lvl w:ilvl="1" w:tplc="718688D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A25B5D"/>
    <w:multiLevelType w:val="hybridMultilevel"/>
    <w:tmpl w:val="88B0336E"/>
    <w:lvl w:ilvl="0" w:tplc="98A8F96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9"/>
  </w:num>
  <w:num w:numId="3">
    <w:abstractNumId w:val="3"/>
  </w:num>
  <w:num w:numId="4">
    <w:abstractNumId w:val="8"/>
  </w:num>
  <w:num w:numId="5">
    <w:abstractNumId w:val="5"/>
  </w:num>
  <w:num w:numId="6">
    <w:abstractNumId w:val="1"/>
  </w:num>
  <w:num w:numId="7">
    <w:abstractNumId w:val="0"/>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1E"/>
    <w:rsid w:val="00100B4E"/>
    <w:rsid w:val="001B4BFF"/>
    <w:rsid w:val="001C0394"/>
    <w:rsid w:val="002E1902"/>
    <w:rsid w:val="00354630"/>
    <w:rsid w:val="00381899"/>
    <w:rsid w:val="00401961"/>
    <w:rsid w:val="00404972"/>
    <w:rsid w:val="004267E3"/>
    <w:rsid w:val="004C6D20"/>
    <w:rsid w:val="0055085F"/>
    <w:rsid w:val="00687379"/>
    <w:rsid w:val="006A43BB"/>
    <w:rsid w:val="006D4D52"/>
    <w:rsid w:val="00805C28"/>
    <w:rsid w:val="009742BD"/>
    <w:rsid w:val="00A34BD6"/>
    <w:rsid w:val="00DD7964"/>
    <w:rsid w:val="00DF621E"/>
    <w:rsid w:val="00E47DA6"/>
    <w:rsid w:val="00F05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2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621E"/>
    <w:pPr>
      <w:spacing w:after="200" w:line="276" w:lineRule="auto"/>
      <w:ind w:left="720"/>
      <w:contextualSpacing/>
      <w:jc w:val="both"/>
    </w:pPr>
    <w:rPr>
      <w:rFonts w:ascii="Calibri" w:eastAsia="Calibri" w:hAnsi="Calibri"/>
      <w:sz w:val="22"/>
      <w:szCs w:val="22"/>
      <w:lang w:eastAsia="en-US"/>
    </w:rPr>
  </w:style>
  <w:style w:type="character" w:customStyle="1" w:styleId="Doc-">
    <w:name w:val="Doc-Т внутри нумерации Знак"/>
    <w:link w:val="Doc-0"/>
    <w:uiPriority w:val="99"/>
    <w:locked/>
    <w:rsid w:val="00DF621E"/>
    <w:rPr>
      <w:rFonts w:ascii="Times New Roman" w:hAnsi="Times New Roman" w:cs="Times New Roman"/>
    </w:rPr>
  </w:style>
  <w:style w:type="paragraph" w:customStyle="1" w:styleId="Doc-0">
    <w:name w:val="Doc-Т внутри нумерации"/>
    <w:basedOn w:val="a"/>
    <w:link w:val="Doc-"/>
    <w:uiPriority w:val="99"/>
    <w:rsid w:val="00DF621E"/>
    <w:pPr>
      <w:spacing w:line="360" w:lineRule="auto"/>
      <w:ind w:left="720" w:firstLine="709"/>
      <w:jc w:val="both"/>
    </w:pPr>
    <w:rPr>
      <w:rFonts w:eastAsiaTheme="minorHAnsi"/>
      <w:sz w:val="22"/>
      <w:szCs w:val="22"/>
      <w:lang w:eastAsia="en-US"/>
    </w:rPr>
  </w:style>
  <w:style w:type="character" w:customStyle="1" w:styleId="a4">
    <w:name w:val="Абзац списка Знак"/>
    <w:link w:val="a3"/>
    <w:uiPriority w:val="34"/>
    <w:locked/>
    <w:rsid w:val="00DF621E"/>
    <w:rPr>
      <w:rFonts w:ascii="Calibri" w:eastAsia="Calibri" w:hAnsi="Calibri" w:cs="Times New Roman"/>
    </w:rPr>
  </w:style>
  <w:style w:type="character" w:styleId="a5">
    <w:name w:val="footnote reference"/>
    <w:rsid w:val="00A34BD6"/>
    <w:rPr>
      <w:rFonts w:cs="Times New Roman"/>
      <w:vertAlign w:val="superscript"/>
    </w:rPr>
  </w:style>
  <w:style w:type="paragraph" w:customStyle="1" w:styleId="1">
    <w:name w:val="Абзац списка1"/>
    <w:basedOn w:val="a"/>
    <w:rsid w:val="00A34BD6"/>
    <w:pPr>
      <w:ind w:left="720"/>
      <w:jc w:val="both"/>
    </w:pPr>
    <w:rPr>
      <w:rFonts w:ascii="Calibri" w:eastAsia="Calibri" w:hAnsi="Calibri"/>
      <w:szCs w:val="22"/>
    </w:rPr>
  </w:style>
  <w:style w:type="paragraph" w:styleId="a6">
    <w:name w:val="header"/>
    <w:basedOn w:val="a"/>
    <w:link w:val="a7"/>
    <w:uiPriority w:val="99"/>
    <w:unhideWhenUsed/>
    <w:rsid w:val="004C6D20"/>
    <w:pPr>
      <w:tabs>
        <w:tab w:val="center" w:pos="4677"/>
        <w:tab w:val="right" w:pos="9355"/>
      </w:tabs>
    </w:pPr>
  </w:style>
  <w:style w:type="character" w:customStyle="1" w:styleId="a7">
    <w:name w:val="Верхний колонтитул Знак"/>
    <w:basedOn w:val="a0"/>
    <w:link w:val="a6"/>
    <w:uiPriority w:val="99"/>
    <w:rsid w:val="004C6D2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D20"/>
    <w:pPr>
      <w:tabs>
        <w:tab w:val="center" w:pos="4677"/>
        <w:tab w:val="right" w:pos="9355"/>
      </w:tabs>
    </w:pPr>
  </w:style>
  <w:style w:type="character" w:customStyle="1" w:styleId="a9">
    <w:name w:val="Нижний колонтитул Знак"/>
    <w:basedOn w:val="a0"/>
    <w:link w:val="a8"/>
    <w:uiPriority w:val="99"/>
    <w:rsid w:val="004C6D2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2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621E"/>
    <w:pPr>
      <w:spacing w:after="200" w:line="276" w:lineRule="auto"/>
      <w:ind w:left="720"/>
      <w:contextualSpacing/>
      <w:jc w:val="both"/>
    </w:pPr>
    <w:rPr>
      <w:rFonts w:ascii="Calibri" w:eastAsia="Calibri" w:hAnsi="Calibri"/>
      <w:sz w:val="22"/>
      <w:szCs w:val="22"/>
      <w:lang w:eastAsia="en-US"/>
    </w:rPr>
  </w:style>
  <w:style w:type="character" w:customStyle="1" w:styleId="Doc-">
    <w:name w:val="Doc-Т внутри нумерации Знак"/>
    <w:link w:val="Doc-0"/>
    <w:uiPriority w:val="99"/>
    <w:locked/>
    <w:rsid w:val="00DF621E"/>
    <w:rPr>
      <w:rFonts w:ascii="Times New Roman" w:hAnsi="Times New Roman" w:cs="Times New Roman"/>
    </w:rPr>
  </w:style>
  <w:style w:type="paragraph" w:customStyle="1" w:styleId="Doc-0">
    <w:name w:val="Doc-Т внутри нумерации"/>
    <w:basedOn w:val="a"/>
    <w:link w:val="Doc-"/>
    <w:uiPriority w:val="99"/>
    <w:rsid w:val="00DF621E"/>
    <w:pPr>
      <w:spacing w:line="360" w:lineRule="auto"/>
      <w:ind w:left="720" w:firstLine="709"/>
      <w:jc w:val="both"/>
    </w:pPr>
    <w:rPr>
      <w:rFonts w:eastAsiaTheme="minorHAnsi"/>
      <w:sz w:val="22"/>
      <w:szCs w:val="22"/>
      <w:lang w:eastAsia="en-US"/>
    </w:rPr>
  </w:style>
  <w:style w:type="character" w:customStyle="1" w:styleId="a4">
    <w:name w:val="Абзац списка Знак"/>
    <w:link w:val="a3"/>
    <w:uiPriority w:val="34"/>
    <w:locked/>
    <w:rsid w:val="00DF621E"/>
    <w:rPr>
      <w:rFonts w:ascii="Calibri" w:eastAsia="Calibri" w:hAnsi="Calibri" w:cs="Times New Roman"/>
    </w:rPr>
  </w:style>
  <w:style w:type="character" w:styleId="a5">
    <w:name w:val="footnote reference"/>
    <w:rsid w:val="00A34BD6"/>
    <w:rPr>
      <w:rFonts w:cs="Times New Roman"/>
      <w:vertAlign w:val="superscript"/>
    </w:rPr>
  </w:style>
  <w:style w:type="paragraph" w:customStyle="1" w:styleId="1">
    <w:name w:val="Абзац списка1"/>
    <w:basedOn w:val="a"/>
    <w:rsid w:val="00A34BD6"/>
    <w:pPr>
      <w:ind w:left="720"/>
      <w:jc w:val="both"/>
    </w:pPr>
    <w:rPr>
      <w:rFonts w:ascii="Calibri" w:eastAsia="Calibri" w:hAnsi="Calibri"/>
      <w:szCs w:val="22"/>
    </w:rPr>
  </w:style>
  <w:style w:type="paragraph" w:styleId="a6">
    <w:name w:val="header"/>
    <w:basedOn w:val="a"/>
    <w:link w:val="a7"/>
    <w:uiPriority w:val="99"/>
    <w:unhideWhenUsed/>
    <w:rsid w:val="004C6D20"/>
    <w:pPr>
      <w:tabs>
        <w:tab w:val="center" w:pos="4677"/>
        <w:tab w:val="right" w:pos="9355"/>
      </w:tabs>
    </w:pPr>
  </w:style>
  <w:style w:type="character" w:customStyle="1" w:styleId="a7">
    <w:name w:val="Верхний колонтитул Знак"/>
    <w:basedOn w:val="a0"/>
    <w:link w:val="a6"/>
    <w:uiPriority w:val="99"/>
    <w:rsid w:val="004C6D2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D20"/>
    <w:pPr>
      <w:tabs>
        <w:tab w:val="center" w:pos="4677"/>
        <w:tab w:val="right" w:pos="9355"/>
      </w:tabs>
    </w:pPr>
  </w:style>
  <w:style w:type="character" w:customStyle="1" w:styleId="a9">
    <w:name w:val="Нижний колонтитул Знак"/>
    <w:basedOn w:val="a0"/>
    <w:link w:val="a8"/>
    <w:uiPriority w:val="99"/>
    <w:rsid w:val="004C6D2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1957</Words>
  <Characters>11157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Ужегова Людмила Викторовна</dc:creator>
  <cp:lastModifiedBy>Савиновская Екатерина Александровна</cp:lastModifiedBy>
  <cp:revision>5</cp:revision>
  <dcterms:created xsi:type="dcterms:W3CDTF">2021-11-09T05:23:00Z</dcterms:created>
  <dcterms:modified xsi:type="dcterms:W3CDTF">2021-11-11T10:43:00Z</dcterms:modified>
</cp:coreProperties>
</file>